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364584A" w14:textId="77777777" w:rsidR="00024B4E" w:rsidRDefault="00024B4E" w:rsidP="00024B4E">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 xml:space="preserve">Порядок проведения жеребьевки по распределению между зарегистрированными кандидатами эфирного времени </w:t>
      </w:r>
      <w:r>
        <w:rPr>
          <w:rFonts w:ascii="Times New Roman" w:hAnsi="Times New Roman" w:cs="Times New Roman"/>
          <w:b/>
          <w:bCs/>
          <w:sz w:val="28"/>
          <w:szCs w:val="28"/>
        </w:rPr>
        <w:t xml:space="preserve">для проведения предвыборной агитации </w:t>
      </w:r>
      <w:r>
        <w:rPr>
          <w:rFonts w:ascii="Times New Roman" w:hAnsi="Times New Roman" w:cs="Times New Roman"/>
          <w:b/>
          <w:sz w:val="28"/>
          <w:szCs w:val="28"/>
        </w:rPr>
        <w:t>на канале муниципальной организации телерадиовещания при проведении выборов депутатов Совета депутатов ЗАТО город Заозерск Мурманской области шестого созыва</w:t>
      </w:r>
    </w:p>
    <w:p w14:paraId="5B9BCC3F" w14:textId="77777777" w:rsidR="00024B4E" w:rsidRDefault="00024B4E" w:rsidP="00024B4E">
      <w:pPr>
        <w:spacing w:after="0" w:line="240" w:lineRule="auto"/>
        <w:jc w:val="center"/>
        <w:rPr>
          <w:rFonts w:ascii="Times New Roman" w:hAnsi="Times New Roman" w:cs="Times New Roman"/>
          <w:sz w:val="28"/>
          <w:szCs w:val="28"/>
        </w:rPr>
      </w:pPr>
    </w:p>
    <w:p w14:paraId="02F78407" w14:textId="77777777" w:rsidR="00024B4E" w:rsidRDefault="00024B4E" w:rsidP="00024B4E">
      <w:pPr>
        <w:spacing w:after="0"/>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Настоящий Порядок проведения жеребьевки по распределению между зарегистрированными кандидатами эфирного времени </w:t>
      </w:r>
      <w:r>
        <w:rPr>
          <w:rFonts w:ascii="Times New Roman" w:eastAsia="Times New Roman" w:hAnsi="Times New Roman" w:cs="Times New Roman"/>
          <w:bCs/>
          <w:sz w:val="28"/>
          <w:szCs w:val="28"/>
        </w:rPr>
        <w:t xml:space="preserve">для проведения предвыборной агитации </w:t>
      </w:r>
      <w:r>
        <w:rPr>
          <w:rFonts w:ascii="Times New Roman" w:eastAsia="Times New Roman" w:hAnsi="Times New Roman" w:cs="Times New Roman"/>
          <w:sz w:val="28"/>
          <w:szCs w:val="24"/>
        </w:rPr>
        <w:t xml:space="preserve">на канале муниципальной организации телерадиовещания </w:t>
      </w:r>
      <w:r>
        <w:rPr>
          <w:rFonts w:ascii="Times New Roman" w:eastAsia="Times New Roman" w:hAnsi="Times New Roman" w:cs="Times New Roman"/>
          <w:bCs/>
          <w:sz w:val="28"/>
          <w:szCs w:val="28"/>
        </w:rPr>
        <w:t>при проведении выборов депутатов представительных органов муниципальных образований</w:t>
      </w:r>
      <w:r>
        <w:rPr>
          <w:rFonts w:ascii="Times New Roman" w:eastAsia="Times New Roman" w:hAnsi="Times New Roman" w:cs="Times New Roman"/>
          <w:sz w:val="28"/>
          <w:szCs w:val="28"/>
        </w:rPr>
        <w:t xml:space="preserve"> (далее - Порядок) принят в целях реализации положений статей 32, 33 </w:t>
      </w:r>
      <w:r>
        <w:rPr>
          <w:rFonts w:ascii="Times New Roman" w:eastAsia="Times New Roman" w:hAnsi="Times New Roman" w:cs="Times New Roman"/>
          <w:bCs/>
          <w:sz w:val="28"/>
          <w:szCs w:val="28"/>
        </w:rPr>
        <w:t>Закона Мурманской области от 09.03.2007 № 841-01-ЗМО</w:t>
      </w:r>
      <w:r>
        <w:rPr>
          <w:rFonts w:ascii="Times New Roman" w:eastAsia="Times New Roman" w:hAnsi="Times New Roman" w:cs="Times New Roman"/>
          <w:sz w:val="28"/>
          <w:szCs w:val="28"/>
        </w:rPr>
        <w:t xml:space="preserve"> «</w:t>
      </w:r>
      <w:r>
        <w:rPr>
          <w:rFonts w:ascii="Times New Roman" w:eastAsia="Times New Roman" w:hAnsi="Times New Roman" w:cs="Times New Roman"/>
          <w:bCs/>
          <w:sz w:val="28"/>
          <w:szCs w:val="28"/>
        </w:rPr>
        <w:t>О выборах депутатов представительных органов муниципальных образований»</w:t>
      </w:r>
      <w:r>
        <w:rPr>
          <w:rFonts w:ascii="Times New Roman" w:eastAsia="Times New Roman" w:hAnsi="Times New Roman" w:cs="Times New Roman"/>
          <w:sz w:val="28"/>
          <w:szCs w:val="28"/>
        </w:rPr>
        <w:t>.</w:t>
      </w:r>
    </w:p>
    <w:p w14:paraId="6C90ACAC" w14:textId="77777777" w:rsidR="00024B4E" w:rsidRDefault="00024B4E" w:rsidP="00024B4E">
      <w:pPr>
        <w:spacing w:after="0"/>
        <w:ind w:firstLine="709"/>
        <w:jc w:val="both"/>
        <w:rPr>
          <w:rFonts w:ascii="Times New Roman" w:eastAsia="Times New Roman" w:hAnsi="Times New Roman" w:cs="Times New Roman"/>
          <w:sz w:val="28"/>
          <w:szCs w:val="28"/>
        </w:rPr>
      </w:pPr>
    </w:p>
    <w:p w14:paraId="053D422B" w14:textId="77777777" w:rsidR="00024B4E" w:rsidRDefault="00024B4E" w:rsidP="00024B4E">
      <w:pPr>
        <w:keepNext/>
        <w:keepLines/>
        <w:numPr>
          <w:ilvl w:val="0"/>
          <w:numId w:val="1"/>
        </w:numPr>
        <w:spacing w:before="120" w:after="120" w:line="240" w:lineRule="auto"/>
        <w:ind w:right="567"/>
        <w:jc w:val="center"/>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Распределение бесплатного эфирного времени на канале муниципальной организации телерадиовещания</w:t>
      </w:r>
    </w:p>
    <w:p w14:paraId="1A202398" w14:textId="77777777" w:rsidR="00024B4E" w:rsidRDefault="00024B4E" w:rsidP="00024B4E">
      <w:pPr>
        <w:autoSpaceDE w:val="0"/>
        <w:autoSpaceDN w:val="0"/>
        <w:adjustRightInd w:val="0"/>
        <w:spacing w:after="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ab/>
      </w:r>
      <w:r>
        <w:rPr>
          <w:rFonts w:ascii="Times New Roman" w:eastAsia="Times New Roman" w:hAnsi="Times New Roman" w:cs="Times New Roman"/>
          <w:bCs/>
          <w:sz w:val="28"/>
          <w:szCs w:val="28"/>
        </w:rPr>
        <w:t xml:space="preserve">1.1. Зарегистрированные кандидаты </w:t>
      </w:r>
      <w:r>
        <w:rPr>
          <w:rFonts w:ascii="Times New Roman" w:eastAsia="Times New Roman" w:hAnsi="Times New Roman" w:cs="Times New Roman"/>
          <w:sz w:val="28"/>
          <w:szCs w:val="28"/>
        </w:rPr>
        <w:t xml:space="preserve">имеют право на предоставление им бесплатного эфирного времени на каналах муниципальных организаций телерадиовещания на равных условиях (продолжительность предоставленного эфирного времени, время выхода в эфир и другие условия). </w:t>
      </w:r>
    </w:p>
    <w:p w14:paraId="5E024BFE" w14:textId="77777777" w:rsidR="00024B4E" w:rsidRDefault="00024B4E" w:rsidP="00024B4E">
      <w:pPr>
        <w:autoSpaceDE w:val="0"/>
        <w:autoSpaceDN w:val="0"/>
        <w:adjustRightInd w:val="0"/>
        <w:spacing w:after="0"/>
        <w:ind w:firstLine="53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1.2. Общий объем эфирного времени, которое муниципальная организация телерадиовещания предоставляет для проведения предвыборной агитации, должен составлять на каждом из каналов не менее 30 минут по рабочим дням, а если общее время вещания организации телерадиовещания составляет менее двух часов в день, - не менее одной четверти общего времени вещания.</w:t>
      </w:r>
    </w:p>
    <w:p w14:paraId="192A3DF2" w14:textId="77777777" w:rsidR="00024B4E" w:rsidRDefault="00024B4E" w:rsidP="00024B4E">
      <w:pPr>
        <w:autoSpaceDE w:val="0"/>
        <w:autoSpaceDN w:val="0"/>
        <w:adjustRightInd w:val="0"/>
        <w:spacing w:after="0"/>
        <w:ind w:firstLine="539"/>
        <w:jc w:val="both"/>
        <w:rPr>
          <w:rFonts w:ascii="Times New Roman" w:eastAsia="Times New Roman" w:hAnsi="Times New Roman" w:cs="Times New Roman"/>
          <w:sz w:val="28"/>
          <w:szCs w:val="28"/>
        </w:rPr>
      </w:pPr>
      <w:r>
        <w:rPr>
          <w:rFonts w:ascii="Times New Roman" w:eastAsia="Times New Roman" w:hAnsi="Times New Roman" w:cs="Times New Roman"/>
          <w:bCs/>
          <w:sz w:val="28"/>
          <w:szCs w:val="28"/>
        </w:rPr>
        <w:t>1.3. </w:t>
      </w:r>
      <w:r>
        <w:rPr>
          <w:rFonts w:ascii="Times New Roman" w:eastAsia="Times New Roman" w:hAnsi="Times New Roman" w:cs="Times New Roman"/>
          <w:sz w:val="28"/>
          <w:szCs w:val="28"/>
        </w:rPr>
        <w:t> Жеребьевка по распределению бесплатного эфирного времени, предоставляемого зарегистрированным кандидатам проводится Заозерской территориальной избирательной комиссией (далее - Комиссия) с участием организации телерадиовещания.</w:t>
      </w:r>
    </w:p>
    <w:p w14:paraId="04972B42" w14:textId="77777777" w:rsidR="00024B4E" w:rsidRDefault="00024B4E" w:rsidP="00024B4E">
      <w:pPr>
        <w:autoSpaceDE w:val="0"/>
        <w:autoSpaceDN w:val="0"/>
        <w:adjustRightInd w:val="0"/>
        <w:spacing w:after="0"/>
        <w:ind w:firstLine="54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1.4.  Жеребьевка по распределению бесплатного эфирного времени, проводится после завершения регистрации кандидатов, но не позднее чем за 30 дней до дня голосования.</w:t>
      </w:r>
      <w:r>
        <w:rPr>
          <w:rFonts w:ascii="Times New Roman" w:eastAsia="Times New Roman" w:hAnsi="Times New Roman" w:cs="Times New Roman"/>
          <w:bCs/>
          <w:sz w:val="28"/>
          <w:szCs w:val="28"/>
        </w:rPr>
        <w:t xml:space="preserve"> Результаты жеребьевки оформляются протоколом. </w:t>
      </w:r>
    </w:p>
    <w:p w14:paraId="36633B40" w14:textId="77777777" w:rsidR="00024B4E" w:rsidRDefault="00024B4E" w:rsidP="00024B4E">
      <w:pPr>
        <w:autoSpaceDE w:val="0"/>
        <w:autoSpaceDN w:val="0"/>
        <w:adjustRightInd w:val="0"/>
        <w:spacing w:after="0"/>
        <w:ind w:firstLine="54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1.5. Зарегистрированным кандидатам, уполномоченным представителям избирательных объединений рекомендуется не позднее чем за 3 дня до дня проведения жеребьевки представить в Комиссию письменную заявку на участие в жеребьевке по распределению бесплатного эфирного времени, а в </w:t>
      </w:r>
      <w:r>
        <w:rPr>
          <w:rFonts w:ascii="Times New Roman" w:eastAsia="Times New Roman" w:hAnsi="Times New Roman" w:cs="Times New Roman"/>
          <w:sz w:val="28"/>
          <w:szCs w:val="28"/>
        </w:rPr>
        <w:lastRenderedPageBreak/>
        <w:t xml:space="preserve">случае отсутствия возможности принять личное участие, указать сведения о лице, уполномоченном принимать участие в жеребьевке. Однако отсутствие указанной заявки не лишает зарегистрированного кандидата, избирательное объединение, </w:t>
      </w:r>
      <w:r>
        <w:rPr>
          <w:rFonts w:ascii="Times New Roman" w:eastAsia="Times New Roman" w:hAnsi="Times New Roman" w:cs="Times New Roman"/>
          <w:bCs/>
          <w:sz w:val="28"/>
          <w:szCs w:val="28"/>
        </w:rPr>
        <w:t>зарегистрировавшие списки кандидатов,</w:t>
      </w:r>
      <w:r>
        <w:rPr>
          <w:rFonts w:ascii="Times New Roman" w:eastAsia="Times New Roman" w:hAnsi="Times New Roman" w:cs="Times New Roman"/>
          <w:sz w:val="28"/>
          <w:szCs w:val="28"/>
        </w:rPr>
        <w:t xml:space="preserve"> права на получение бесплатного эфирного времени и не является отказом от такого получения.</w:t>
      </w:r>
    </w:p>
    <w:p w14:paraId="17E4C98A" w14:textId="77777777" w:rsidR="00024B4E" w:rsidRDefault="00024B4E" w:rsidP="00024B4E">
      <w:pPr>
        <w:autoSpaceDE w:val="0"/>
        <w:autoSpaceDN w:val="0"/>
        <w:adjustRightInd w:val="0"/>
        <w:spacing w:after="0"/>
        <w:ind w:firstLine="708"/>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1.6. Зарегистрированный кандидат, уполномоченный представитель избирательного объединения вправе отказаться от получения части бесплатного эфирного времени, которое предоставляется для размещения агитационных материалов полностью или частично, письменно уведомив об этом Комиссию до даты проведения жеребьевки. </w:t>
      </w:r>
    </w:p>
    <w:p w14:paraId="3F146AF4" w14:textId="77777777" w:rsidR="00024B4E" w:rsidRDefault="00024B4E" w:rsidP="00024B4E">
      <w:pPr>
        <w:autoSpaceDE w:val="0"/>
        <w:autoSpaceDN w:val="0"/>
        <w:adjustRightInd w:val="0"/>
        <w:spacing w:after="0"/>
        <w:ind w:firstLine="708"/>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1.7. Комиссия после завершения регистрации кандидатов уведомляет муниципальную организацию телерадиовещания о количестве зарегистрированных кандидатов, между которыми должно быть распределено эфирное время, имеющихся фактах отказа от получения частей эфирного времени и заблаговременно информирует зарегистрированных кандидатов, уполномоченных представителей избирательных объединений о дате, времени и месте проведения жеребьевки. </w:t>
      </w:r>
    </w:p>
    <w:p w14:paraId="0D57F8D9" w14:textId="77777777" w:rsidR="00024B4E" w:rsidRDefault="00024B4E" w:rsidP="00024B4E">
      <w:pPr>
        <w:autoSpaceDE w:val="0"/>
        <w:autoSpaceDN w:val="0"/>
        <w:adjustRightInd w:val="0"/>
        <w:spacing w:after="0"/>
        <w:ind w:firstLine="708"/>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1.8. Эфирное время распределяется между всеми зарегистрированными кандидатами за исключением отказавшихся от получения бесплатного эфирного времени,</w:t>
      </w:r>
      <w:r>
        <w:rPr>
          <w:rFonts w:ascii="Times New Roman" w:eastAsia="Times New Roman" w:hAnsi="Times New Roman" w:cs="Times New Roman"/>
          <w:b/>
          <w:bCs/>
          <w:sz w:val="28"/>
          <w:szCs w:val="28"/>
        </w:rPr>
        <w:t xml:space="preserve"> </w:t>
      </w:r>
      <w:r>
        <w:rPr>
          <w:rFonts w:ascii="Times New Roman" w:eastAsia="Times New Roman" w:hAnsi="Times New Roman" w:cs="Times New Roman"/>
          <w:bCs/>
          <w:sz w:val="28"/>
          <w:szCs w:val="28"/>
        </w:rPr>
        <w:t xml:space="preserve">выделенного организацией телерадиовещания для </w:t>
      </w:r>
      <w:r>
        <w:rPr>
          <w:rFonts w:ascii="Times New Roman" w:eastAsia="Times New Roman" w:hAnsi="Times New Roman" w:cs="Times New Roman"/>
          <w:sz w:val="28"/>
          <w:szCs w:val="28"/>
        </w:rPr>
        <w:t xml:space="preserve">размещения агитационных материалов. </w:t>
      </w:r>
    </w:p>
    <w:p w14:paraId="02F24705" w14:textId="77777777" w:rsidR="00024B4E" w:rsidRDefault="00024B4E" w:rsidP="00024B4E">
      <w:pPr>
        <w:autoSpaceDE w:val="0"/>
        <w:autoSpaceDN w:val="0"/>
        <w:adjustRightInd w:val="0"/>
        <w:spacing w:after="0"/>
        <w:ind w:firstLine="708"/>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1.9. Предоставляемое бесплатное эфирное время должно приходиться на определяемый соответствующей организацией телерадиовещания период, когда теле- и (или) радиопередачи собирают наибольшую аудиторию. Не менее половины общего объема бесплатного эфирного времени должно быть предоставлено зарегистрированным кандидатам, избирательным объединениям для проведения совместных дискуссий, круглых столов и иных совместных агитационных мероприятий. Данное правило не применяется при предоставлении эфирного времени кандидатам, зарегистрированным по соответствующему многомандатному избирательному округу, если указанного объема эфирного времени недостает для проведения хотя бы одного совместного агитационного мероприятия, в котором на каждого кандидата придется пять или более минут. </w:t>
      </w:r>
    </w:p>
    <w:p w14:paraId="239B4869" w14:textId="77777777" w:rsidR="00024B4E" w:rsidRDefault="00024B4E" w:rsidP="00024B4E">
      <w:pPr>
        <w:autoSpaceDE w:val="0"/>
        <w:autoSpaceDN w:val="0"/>
        <w:adjustRightInd w:val="0"/>
        <w:spacing w:after="0"/>
        <w:ind w:firstLine="708"/>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1.10. Подготовка помещения для проведения жеребьевки возлагается на Комиссию, а подготовка необходимой для проведения жеребьевки документации – на соответствующую муниципальную организацию телерадиовещания. Сначала проводится жеребьевка между кандидатами, затем между избирательными объединениями. Жеребьевка проводится в </w:t>
      </w:r>
      <w:r>
        <w:rPr>
          <w:rFonts w:ascii="Times New Roman" w:eastAsia="Times New Roman" w:hAnsi="Times New Roman" w:cs="Times New Roman"/>
          <w:sz w:val="28"/>
          <w:szCs w:val="28"/>
        </w:rPr>
        <w:lastRenderedPageBreak/>
        <w:t>очередности, соответствующей хронологическому порядку регистрации кандидатов.</w:t>
      </w:r>
    </w:p>
    <w:p w14:paraId="1735A377" w14:textId="77777777" w:rsidR="00024B4E" w:rsidRDefault="00024B4E" w:rsidP="00024B4E">
      <w:pPr>
        <w:autoSpaceDE w:val="0"/>
        <w:autoSpaceDN w:val="0"/>
        <w:adjustRightInd w:val="0"/>
        <w:spacing w:after="0"/>
        <w:ind w:firstLine="708"/>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1.11. При проведении жеребьевки вправе присутствовать лица, указанные в </w:t>
      </w:r>
      <w:hyperlink r:id="rId5" w:history="1">
        <w:r>
          <w:rPr>
            <w:rStyle w:val="a3"/>
            <w:rFonts w:ascii="Times New Roman" w:eastAsia="Times New Roman" w:hAnsi="Times New Roman" w:cs="Times New Roman"/>
            <w:sz w:val="28"/>
            <w:szCs w:val="28"/>
          </w:rPr>
          <w:t>пункте 4 статьи 14</w:t>
        </w:r>
      </w:hyperlink>
      <w:r>
        <w:rPr>
          <w:rFonts w:ascii="Times New Roman" w:eastAsia="Times New Roman" w:hAnsi="Times New Roman" w:cs="Times New Roman"/>
          <w:sz w:val="28"/>
          <w:szCs w:val="28"/>
        </w:rPr>
        <w:t xml:space="preserve"> Закона Мурманской области от 09.03.2007 № 841-01-ЗМО «О выборах депутатов представительных органов муниципальных образований».</w:t>
      </w:r>
    </w:p>
    <w:p w14:paraId="7FCCC300" w14:textId="77777777" w:rsidR="00024B4E" w:rsidRDefault="00024B4E" w:rsidP="00024B4E">
      <w:pPr>
        <w:tabs>
          <w:tab w:val="num" w:pos="1440"/>
        </w:tabs>
        <w:autoSpaceDE w:val="0"/>
        <w:autoSpaceDN w:val="0"/>
        <w:adjustRightInd w:val="0"/>
        <w:spacing w:after="0"/>
        <w:ind w:firstLine="708"/>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1.12. До начала проведения жеребьевки представитель организации телерадиовещания представляет на всеобщее обозрение конверты для жеребьевки с наименованием организации телерадиовещания, в которые должны быть вложены листы с информацией о дате, времени и продолжительности выхода в эфир агитационных материалов и (или) о дате и времени проведения совместных агитационных мероприятий.</w:t>
      </w:r>
    </w:p>
    <w:p w14:paraId="6D61CEBC" w14:textId="77777777" w:rsidR="00024B4E" w:rsidRDefault="00024B4E" w:rsidP="00024B4E">
      <w:pPr>
        <w:spacing w:after="0"/>
        <w:ind w:firstLine="708"/>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 xml:space="preserve">1.13. Участвующие в распределении эфирного времени зарегистрированные кандидаты, уполномоченные представители избирательного объединения либо их представители выбирают конверты, указанные в пункте 1.12 настоящего Порядка. В случае отсутствия зарегистрированного кандидата, уполномоченного представителя избирательного объединения либо их представителей в их интересах в жеребьевке участвует член Комиссии с правом решающего голоса. Содержащиеся в конвертах сведения оглашаются и вносятся представителем организации телерадиовещания </w:t>
      </w:r>
      <w:r>
        <w:rPr>
          <w:rFonts w:ascii="Times New Roman" w:eastAsia="Times New Roman" w:hAnsi="Times New Roman" w:cs="Times New Roman"/>
          <w:sz w:val="28"/>
          <w:szCs w:val="28"/>
        </w:rPr>
        <w:t xml:space="preserve">в Протокол жеребьевки </w:t>
      </w:r>
      <w:r>
        <w:rPr>
          <w:rFonts w:ascii="Times New Roman" w:eastAsia="Times New Roman" w:hAnsi="Times New Roman" w:cs="Times New Roman"/>
          <w:bCs/>
          <w:sz w:val="28"/>
          <w:szCs w:val="28"/>
        </w:rPr>
        <w:t>(приложение № 1.1 и 1.2 к Порядку). В соответствующие графы протокола вносятся фамилия и инициалы зарегистрированного кандидата, наименование избирательного объединения, лица участвующего в жеребьевке и ставится его подпись. Протокол подписывает член Комиссии с правом решающего голоса, представитель организации телерадиовещания, зарегистрированный кандидат, уполномоченный представитель избирательного объединения либо их представители.</w:t>
      </w:r>
    </w:p>
    <w:p w14:paraId="5C44E653" w14:textId="77777777" w:rsidR="00024B4E" w:rsidRDefault="00024B4E" w:rsidP="00024B4E">
      <w:pPr>
        <w:spacing w:after="0"/>
        <w:ind w:firstLine="708"/>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1.14. Определенный в результате жеребьевки график распределения эфирного времени публикуется в муниципальном периодическом печатном издании.</w:t>
      </w:r>
    </w:p>
    <w:p w14:paraId="5A44EADF" w14:textId="77777777" w:rsidR="00024B4E" w:rsidRDefault="00024B4E" w:rsidP="00024B4E">
      <w:pPr>
        <w:spacing w:after="0"/>
        <w:ind w:firstLine="708"/>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1.15. Если зарегистрированный кандидат после проведения жеребьевки откажется от использования эфирного времени, он обязан не позднее чем за три дня до выхода в эфир сообщить об этом в письменной форме соответствующей организации телерадиовещания, которая вправе использовать высвободившееся эфирное время по своему усмотрению.</w:t>
      </w:r>
    </w:p>
    <w:p w14:paraId="20F35C5B" w14:textId="77777777" w:rsidR="00024B4E" w:rsidRDefault="00024B4E" w:rsidP="00024B4E">
      <w:pPr>
        <w:spacing w:after="0"/>
        <w:ind w:firstLine="708"/>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1.16. В совместных агитационных мероприятиях зарегистрированные кандидаты могут участвовать только лично. При невыполнении зарегистрированным кандидатом указанного требования доля эфирного </w:t>
      </w:r>
      <w:r>
        <w:rPr>
          <w:rFonts w:ascii="Times New Roman" w:eastAsia="Times New Roman" w:hAnsi="Times New Roman" w:cs="Times New Roman"/>
          <w:sz w:val="28"/>
          <w:szCs w:val="28"/>
        </w:rPr>
        <w:lastRenderedPageBreak/>
        <w:t>времени, отведенная зарегистрированному кандидату для участия в совместном агитационном мероприятии, распределяется между другими участниками данного совместного агитационного мероприятия (в том числе если в данном мероприятии может принять участие только один участник).</w:t>
      </w:r>
    </w:p>
    <w:p w14:paraId="332AE5C0" w14:textId="77777777" w:rsidR="00024B4E" w:rsidRDefault="00024B4E" w:rsidP="00024B4E">
      <w:pPr>
        <w:spacing w:after="0"/>
        <w:ind w:firstLine="708"/>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1.17. В случае одновременного проведения на одной и той же территории нескольких избирательных кампаний и совпадения на указанных кампаниях периодов проведения агитации на каналах организаций телерадиовещания и в периодических печатных изданиях зарегистрированный кандидат, выдвинутый одновременно в нескольких избирательных округах на разных выборах, вправе получить бесплатное эфирное время и бесплатную печатную площадь в муниципальных организациях телерадиовещания и периодических печатных изданиях в объеме, не превышающем объем, который должен быть предоставлен ему на выборах более высокого уровня.</w:t>
      </w:r>
    </w:p>
    <w:p w14:paraId="0FBCD6A9" w14:textId="77777777" w:rsidR="00024B4E" w:rsidRDefault="00024B4E" w:rsidP="00024B4E">
      <w:pPr>
        <w:spacing w:after="0"/>
        <w:jc w:val="both"/>
        <w:rPr>
          <w:rFonts w:ascii="Times New Roman" w:eastAsia="Times New Roman" w:hAnsi="Times New Roman" w:cs="Times New Roman"/>
          <w:sz w:val="28"/>
          <w:szCs w:val="28"/>
        </w:rPr>
      </w:pPr>
    </w:p>
    <w:p w14:paraId="5A83D80D" w14:textId="77777777" w:rsidR="00024B4E" w:rsidRDefault="00024B4E" w:rsidP="00024B4E">
      <w:pPr>
        <w:spacing w:after="0"/>
        <w:ind w:left="360"/>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2. Распределение платного эфирного времени на каналах муниципальных организаций телерадиовещания</w:t>
      </w:r>
    </w:p>
    <w:p w14:paraId="0F044F94" w14:textId="77777777" w:rsidR="00024B4E" w:rsidRDefault="00024B4E" w:rsidP="00024B4E">
      <w:pPr>
        <w:spacing w:after="0"/>
        <w:ind w:left="360"/>
        <w:jc w:val="center"/>
        <w:rPr>
          <w:rFonts w:ascii="Times New Roman" w:eastAsia="Times New Roman" w:hAnsi="Times New Roman" w:cs="Times New Roman"/>
          <w:b/>
          <w:sz w:val="28"/>
          <w:szCs w:val="28"/>
        </w:rPr>
      </w:pPr>
    </w:p>
    <w:p w14:paraId="336DA6F9" w14:textId="77777777" w:rsidR="00024B4E" w:rsidRDefault="00024B4E" w:rsidP="00024B4E">
      <w:pPr>
        <w:tabs>
          <w:tab w:val="num" w:pos="851"/>
        </w:tabs>
        <w:spacing w:after="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2.1. Жеребьевка по распределению платного эфирного времени проводится в том же порядке и на тех же условиях, что и жеребьевка по распределению бесплатного эфирного времени, но со следующими особенностями.</w:t>
      </w:r>
    </w:p>
    <w:p w14:paraId="10AB7FDE" w14:textId="77777777" w:rsidR="00024B4E" w:rsidRDefault="00024B4E" w:rsidP="00024B4E">
      <w:pPr>
        <w:tabs>
          <w:tab w:val="num" w:pos="1211"/>
        </w:tabs>
        <w:spacing w:after="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2.2. Жеребьевка по распределению платного эфирного времени проводится соответствующей муниципальной организацией телерадиовещания самостоятельно при участии зарегистрированных кандидатов, уполномоченных представителей избирательного объединения либо их представителей. При проведении жеребьевки вправе присутствовать представители Комиссии. В случае отсутствия зарегистрированного кандидата, уполномоченного представителя избирательного объединения либо их представителей в жеребьевке в их интересах участвует представитель организации телерадиовещания.</w:t>
      </w:r>
    </w:p>
    <w:p w14:paraId="1E552039" w14:textId="77777777" w:rsidR="00024B4E" w:rsidRDefault="00024B4E" w:rsidP="00024B4E">
      <w:pPr>
        <w:tabs>
          <w:tab w:val="num" w:pos="851"/>
        </w:tabs>
        <w:spacing w:after="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ab/>
        <w:t>2.3. Муниципальные организации телерадиовещания обязаны резервировать эфирное время для проведения предвыборной агитации за плату. Размер и условия оплаты должны быть едиными для всех зарегистрированных кандидатов, избирательных объединений, выдвинувших зарегистрированные списки кандидатов. Общий объем резервируемого эфирного времени должен быть равен установленному общему объему бесплатного эфирного времени или превышать его, но не более чем в два раза.</w:t>
      </w:r>
    </w:p>
    <w:p w14:paraId="42C1E381" w14:textId="77777777" w:rsidR="00024B4E" w:rsidRDefault="00024B4E" w:rsidP="00024B4E">
      <w:pPr>
        <w:tabs>
          <w:tab w:val="num" w:pos="851"/>
        </w:tabs>
        <w:spacing w:after="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ab/>
        <w:t xml:space="preserve">2.4. Зарегистрированный кандидат вправе за соответствующую плату получить время из общего объема зарезервированного эфирного времени в </w:t>
      </w:r>
      <w:r>
        <w:rPr>
          <w:rFonts w:ascii="Times New Roman" w:eastAsia="Times New Roman" w:hAnsi="Times New Roman" w:cs="Times New Roman"/>
          <w:sz w:val="28"/>
          <w:szCs w:val="28"/>
        </w:rPr>
        <w:lastRenderedPageBreak/>
        <w:t>пределах доли, полученной в результате деления этого объема на число зарегистрированных кандидатов, указанных избирательных объединений. Если после такого распределения платного эфирного времени останется нераспределенное эфирное время, оно может быть предоставлено за плату избирательным объединениям, зарегистрированным кандидатам, подавшим заявку на предоставление такого эфирного времени, на равных условиях.</w:t>
      </w:r>
    </w:p>
    <w:p w14:paraId="23419991" w14:textId="77777777" w:rsidR="00024B4E" w:rsidRDefault="00024B4E" w:rsidP="00024B4E">
      <w:pPr>
        <w:tabs>
          <w:tab w:val="num" w:pos="851"/>
        </w:tabs>
        <w:spacing w:after="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ab/>
        <w:t>2.5. Определенный в результате жеребьевки график распределения платного эфирного времени публикуется в периодическом печатной издании и (или) на официальном сайте организации телерадиовещания в информационно-телекоммуникационной сети «Интернет» и направляется в Комиссию.</w:t>
      </w:r>
    </w:p>
    <w:p w14:paraId="26AD1104" w14:textId="77777777" w:rsidR="00024B4E" w:rsidRDefault="00024B4E" w:rsidP="00024B4E">
      <w:pPr>
        <w:tabs>
          <w:tab w:val="center" w:pos="4153"/>
          <w:tab w:val="right" w:pos="8306"/>
        </w:tabs>
        <w:autoSpaceDE w:val="0"/>
        <w:autoSpaceDN w:val="0"/>
        <w:adjustRightInd w:val="0"/>
        <w:spacing w:after="0" w:line="240" w:lineRule="exact"/>
        <w:ind w:left="5954"/>
        <w:jc w:val="both"/>
        <w:rPr>
          <w:rFonts w:ascii="Times New Roman" w:eastAsia="Times New Roman" w:hAnsi="Times New Roman" w:cs="Times New Roman"/>
          <w:color w:val="000000"/>
          <w:sz w:val="20"/>
          <w:szCs w:val="20"/>
          <w:lang w:eastAsia="x-none"/>
        </w:rPr>
      </w:pPr>
    </w:p>
    <w:p w14:paraId="587288EA" w14:textId="77777777" w:rsidR="00024B4E" w:rsidRDefault="00024B4E" w:rsidP="00024B4E">
      <w:pPr>
        <w:tabs>
          <w:tab w:val="center" w:pos="4153"/>
          <w:tab w:val="right" w:pos="8306"/>
        </w:tabs>
        <w:autoSpaceDE w:val="0"/>
        <w:autoSpaceDN w:val="0"/>
        <w:adjustRightInd w:val="0"/>
        <w:spacing w:after="0" w:line="240" w:lineRule="exact"/>
        <w:ind w:left="5954"/>
        <w:jc w:val="both"/>
        <w:rPr>
          <w:rFonts w:ascii="Times New Roman" w:eastAsia="Times New Roman" w:hAnsi="Times New Roman" w:cs="Times New Roman"/>
          <w:color w:val="000000"/>
          <w:sz w:val="20"/>
          <w:szCs w:val="20"/>
          <w:lang w:eastAsia="x-none"/>
        </w:rPr>
      </w:pPr>
    </w:p>
    <w:p w14:paraId="3CFB5745" w14:textId="77777777" w:rsidR="00024B4E" w:rsidRDefault="00024B4E" w:rsidP="00024B4E">
      <w:pPr>
        <w:tabs>
          <w:tab w:val="center" w:pos="4153"/>
          <w:tab w:val="right" w:pos="8306"/>
        </w:tabs>
        <w:autoSpaceDE w:val="0"/>
        <w:autoSpaceDN w:val="0"/>
        <w:adjustRightInd w:val="0"/>
        <w:spacing w:after="0" w:line="240" w:lineRule="exact"/>
        <w:ind w:left="5954"/>
        <w:jc w:val="both"/>
        <w:rPr>
          <w:rFonts w:ascii="Times New Roman" w:eastAsia="Times New Roman" w:hAnsi="Times New Roman" w:cs="Times New Roman"/>
          <w:color w:val="000000"/>
          <w:sz w:val="20"/>
          <w:szCs w:val="20"/>
          <w:lang w:eastAsia="x-none"/>
        </w:rPr>
      </w:pPr>
    </w:p>
    <w:p w14:paraId="114FB8E0" w14:textId="77777777" w:rsidR="00024B4E" w:rsidRDefault="00024B4E" w:rsidP="00024B4E">
      <w:pPr>
        <w:tabs>
          <w:tab w:val="center" w:pos="4153"/>
          <w:tab w:val="right" w:pos="8306"/>
        </w:tabs>
        <w:autoSpaceDE w:val="0"/>
        <w:autoSpaceDN w:val="0"/>
        <w:adjustRightInd w:val="0"/>
        <w:spacing w:after="0" w:line="240" w:lineRule="exact"/>
        <w:ind w:left="5954"/>
        <w:jc w:val="both"/>
        <w:rPr>
          <w:rFonts w:ascii="Times New Roman" w:eastAsia="Times New Roman" w:hAnsi="Times New Roman" w:cs="Times New Roman"/>
          <w:color w:val="000000"/>
          <w:sz w:val="20"/>
          <w:szCs w:val="20"/>
          <w:lang w:eastAsia="x-none"/>
        </w:rPr>
      </w:pPr>
    </w:p>
    <w:p w14:paraId="3A7435CD" w14:textId="77777777" w:rsidR="00024B4E" w:rsidRDefault="00024B4E" w:rsidP="00024B4E">
      <w:pPr>
        <w:tabs>
          <w:tab w:val="center" w:pos="4153"/>
          <w:tab w:val="right" w:pos="8306"/>
        </w:tabs>
        <w:autoSpaceDE w:val="0"/>
        <w:autoSpaceDN w:val="0"/>
        <w:adjustRightInd w:val="0"/>
        <w:spacing w:after="0" w:line="240" w:lineRule="exact"/>
        <w:ind w:left="5954"/>
        <w:jc w:val="both"/>
        <w:rPr>
          <w:rFonts w:ascii="Times New Roman" w:eastAsia="Times New Roman" w:hAnsi="Times New Roman" w:cs="Times New Roman"/>
          <w:color w:val="000000"/>
          <w:sz w:val="20"/>
          <w:szCs w:val="20"/>
          <w:lang w:eastAsia="x-none"/>
        </w:rPr>
      </w:pPr>
    </w:p>
    <w:p w14:paraId="1740DDCE" w14:textId="77777777" w:rsidR="00024B4E" w:rsidRDefault="00024B4E" w:rsidP="00024B4E">
      <w:pPr>
        <w:tabs>
          <w:tab w:val="center" w:pos="4153"/>
          <w:tab w:val="right" w:pos="8306"/>
        </w:tabs>
        <w:autoSpaceDE w:val="0"/>
        <w:autoSpaceDN w:val="0"/>
        <w:adjustRightInd w:val="0"/>
        <w:spacing w:after="0" w:line="240" w:lineRule="exact"/>
        <w:ind w:left="5954"/>
        <w:jc w:val="both"/>
        <w:rPr>
          <w:rFonts w:ascii="Times New Roman" w:eastAsia="Times New Roman" w:hAnsi="Times New Roman" w:cs="Times New Roman"/>
          <w:color w:val="000000"/>
          <w:sz w:val="20"/>
          <w:szCs w:val="20"/>
          <w:lang w:eastAsia="x-none"/>
        </w:rPr>
      </w:pPr>
    </w:p>
    <w:p w14:paraId="2E89E3A1" w14:textId="77777777" w:rsidR="00024B4E" w:rsidRDefault="00024B4E" w:rsidP="00024B4E">
      <w:pPr>
        <w:tabs>
          <w:tab w:val="center" w:pos="4153"/>
          <w:tab w:val="right" w:pos="8306"/>
        </w:tabs>
        <w:autoSpaceDE w:val="0"/>
        <w:autoSpaceDN w:val="0"/>
        <w:adjustRightInd w:val="0"/>
        <w:spacing w:after="0" w:line="240" w:lineRule="exact"/>
        <w:ind w:left="5954"/>
        <w:jc w:val="both"/>
        <w:rPr>
          <w:rFonts w:ascii="Times New Roman" w:eastAsia="Times New Roman" w:hAnsi="Times New Roman" w:cs="Times New Roman"/>
          <w:color w:val="000000"/>
          <w:sz w:val="20"/>
          <w:szCs w:val="20"/>
          <w:lang w:eastAsia="x-none"/>
        </w:rPr>
      </w:pPr>
    </w:p>
    <w:p w14:paraId="7AEE6F60" w14:textId="77777777" w:rsidR="00024B4E" w:rsidRDefault="00024B4E" w:rsidP="00024B4E">
      <w:pPr>
        <w:tabs>
          <w:tab w:val="center" w:pos="4153"/>
          <w:tab w:val="right" w:pos="8306"/>
        </w:tabs>
        <w:autoSpaceDE w:val="0"/>
        <w:autoSpaceDN w:val="0"/>
        <w:adjustRightInd w:val="0"/>
        <w:spacing w:after="0" w:line="240" w:lineRule="exact"/>
        <w:ind w:left="5954"/>
        <w:jc w:val="both"/>
        <w:rPr>
          <w:rFonts w:ascii="Times New Roman" w:eastAsia="Times New Roman" w:hAnsi="Times New Roman" w:cs="Times New Roman"/>
          <w:color w:val="000000"/>
          <w:sz w:val="20"/>
          <w:szCs w:val="20"/>
          <w:lang w:eastAsia="x-none"/>
        </w:rPr>
      </w:pPr>
    </w:p>
    <w:p w14:paraId="2833B88D" w14:textId="77777777" w:rsidR="00024B4E" w:rsidRDefault="00024B4E" w:rsidP="00024B4E">
      <w:pPr>
        <w:tabs>
          <w:tab w:val="center" w:pos="4153"/>
          <w:tab w:val="right" w:pos="8306"/>
        </w:tabs>
        <w:autoSpaceDE w:val="0"/>
        <w:autoSpaceDN w:val="0"/>
        <w:adjustRightInd w:val="0"/>
        <w:spacing w:after="0" w:line="240" w:lineRule="exact"/>
        <w:ind w:left="5954"/>
        <w:jc w:val="both"/>
        <w:rPr>
          <w:rFonts w:ascii="Times New Roman" w:eastAsia="Times New Roman" w:hAnsi="Times New Roman" w:cs="Times New Roman"/>
          <w:color w:val="000000"/>
          <w:sz w:val="20"/>
          <w:szCs w:val="20"/>
          <w:lang w:eastAsia="x-none"/>
        </w:rPr>
      </w:pPr>
    </w:p>
    <w:p w14:paraId="633BCAAB" w14:textId="77777777" w:rsidR="00024B4E" w:rsidRDefault="00024B4E" w:rsidP="00024B4E">
      <w:pPr>
        <w:tabs>
          <w:tab w:val="center" w:pos="4153"/>
          <w:tab w:val="right" w:pos="8306"/>
        </w:tabs>
        <w:autoSpaceDE w:val="0"/>
        <w:autoSpaceDN w:val="0"/>
        <w:adjustRightInd w:val="0"/>
        <w:spacing w:after="0" w:line="240" w:lineRule="exact"/>
        <w:ind w:left="5954"/>
        <w:jc w:val="both"/>
        <w:rPr>
          <w:rFonts w:ascii="Times New Roman" w:eastAsia="Times New Roman" w:hAnsi="Times New Roman" w:cs="Times New Roman"/>
          <w:color w:val="000000"/>
          <w:sz w:val="20"/>
          <w:szCs w:val="20"/>
          <w:lang w:eastAsia="x-none"/>
        </w:rPr>
      </w:pPr>
    </w:p>
    <w:p w14:paraId="07DAECF9" w14:textId="77777777" w:rsidR="00024B4E" w:rsidRDefault="00024B4E" w:rsidP="00024B4E">
      <w:pPr>
        <w:tabs>
          <w:tab w:val="center" w:pos="4153"/>
          <w:tab w:val="right" w:pos="8306"/>
        </w:tabs>
        <w:autoSpaceDE w:val="0"/>
        <w:autoSpaceDN w:val="0"/>
        <w:adjustRightInd w:val="0"/>
        <w:spacing w:after="0" w:line="240" w:lineRule="exact"/>
        <w:ind w:left="5954"/>
        <w:jc w:val="both"/>
        <w:rPr>
          <w:rFonts w:ascii="Times New Roman" w:eastAsia="Times New Roman" w:hAnsi="Times New Roman" w:cs="Times New Roman"/>
          <w:color w:val="000000"/>
          <w:sz w:val="20"/>
          <w:szCs w:val="20"/>
          <w:lang w:eastAsia="x-none"/>
        </w:rPr>
      </w:pPr>
    </w:p>
    <w:p w14:paraId="74C1C0AE" w14:textId="77777777" w:rsidR="00024B4E" w:rsidRDefault="00024B4E" w:rsidP="00024B4E">
      <w:pPr>
        <w:tabs>
          <w:tab w:val="center" w:pos="4153"/>
          <w:tab w:val="right" w:pos="8306"/>
        </w:tabs>
        <w:autoSpaceDE w:val="0"/>
        <w:autoSpaceDN w:val="0"/>
        <w:adjustRightInd w:val="0"/>
        <w:spacing w:after="0" w:line="240" w:lineRule="exact"/>
        <w:ind w:left="5954"/>
        <w:jc w:val="both"/>
        <w:rPr>
          <w:rFonts w:ascii="Times New Roman" w:eastAsia="Times New Roman" w:hAnsi="Times New Roman" w:cs="Times New Roman"/>
          <w:color w:val="000000"/>
          <w:sz w:val="20"/>
          <w:szCs w:val="20"/>
          <w:lang w:eastAsia="x-none"/>
        </w:rPr>
      </w:pPr>
    </w:p>
    <w:p w14:paraId="4809C434" w14:textId="77777777" w:rsidR="00024B4E" w:rsidRDefault="00024B4E" w:rsidP="00024B4E">
      <w:pPr>
        <w:tabs>
          <w:tab w:val="center" w:pos="4153"/>
          <w:tab w:val="right" w:pos="8306"/>
        </w:tabs>
        <w:autoSpaceDE w:val="0"/>
        <w:autoSpaceDN w:val="0"/>
        <w:adjustRightInd w:val="0"/>
        <w:spacing w:after="0" w:line="240" w:lineRule="exact"/>
        <w:ind w:left="5954"/>
        <w:jc w:val="both"/>
        <w:rPr>
          <w:rFonts w:ascii="Times New Roman" w:eastAsia="Times New Roman" w:hAnsi="Times New Roman" w:cs="Times New Roman"/>
          <w:color w:val="000000"/>
          <w:sz w:val="20"/>
          <w:szCs w:val="20"/>
          <w:lang w:eastAsia="x-none"/>
        </w:rPr>
      </w:pPr>
    </w:p>
    <w:p w14:paraId="39B8D56F" w14:textId="77777777" w:rsidR="00024B4E" w:rsidRDefault="00024B4E" w:rsidP="00024B4E">
      <w:pPr>
        <w:tabs>
          <w:tab w:val="center" w:pos="4153"/>
          <w:tab w:val="right" w:pos="8306"/>
        </w:tabs>
        <w:autoSpaceDE w:val="0"/>
        <w:autoSpaceDN w:val="0"/>
        <w:adjustRightInd w:val="0"/>
        <w:spacing w:after="0" w:line="240" w:lineRule="exact"/>
        <w:ind w:left="5954"/>
        <w:jc w:val="both"/>
        <w:rPr>
          <w:rFonts w:ascii="Times New Roman" w:eastAsia="Times New Roman" w:hAnsi="Times New Roman" w:cs="Times New Roman"/>
          <w:color w:val="000000"/>
          <w:sz w:val="20"/>
          <w:szCs w:val="20"/>
          <w:lang w:eastAsia="x-none"/>
        </w:rPr>
      </w:pPr>
    </w:p>
    <w:p w14:paraId="02E0D54D" w14:textId="77777777" w:rsidR="00024B4E" w:rsidRDefault="00024B4E" w:rsidP="00024B4E">
      <w:pPr>
        <w:tabs>
          <w:tab w:val="center" w:pos="4153"/>
          <w:tab w:val="right" w:pos="8306"/>
        </w:tabs>
        <w:autoSpaceDE w:val="0"/>
        <w:autoSpaceDN w:val="0"/>
        <w:adjustRightInd w:val="0"/>
        <w:spacing w:after="0" w:line="240" w:lineRule="exact"/>
        <w:ind w:left="5954"/>
        <w:jc w:val="both"/>
        <w:rPr>
          <w:rFonts w:ascii="Times New Roman" w:eastAsia="Times New Roman" w:hAnsi="Times New Roman" w:cs="Times New Roman"/>
          <w:color w:val="000000"/>
          <w:sz w:val="20"/>
          <w:szCs w:val="20"/>
          <w:lang w:eastAsia="x-none"/>
        </w:rPr>
      </w:pPr>
    </w:p>
    <w:p w14:paraId="06639383" w14:textId="77777777" w:rsidR="00024B4E" w:rsidRDefault="00024B4E" w:rsidP="00024B4E">
      <w:pPr>
        <w:tabs>
          <w:tab w:val="center" w:pos="4153"/>
          <w:tab w:val="right" w:pos="8306"/>
        </w:tabs>
        <w:autoSpaceDE w:val="0"/>
        <w:autoSpaceDN w:val="0"/>
        <w:adjustRightInd w:val="0"/>
        <w:spacing w:after="0" w:line="240" w:lineRule="exact"/>
        <w:ind w:left="5954"/>
        <w:jc w:val="both"/>
        <w:rPr>
          <w:rFonts w:ascii="Times New Roman" w:eastAsia="Times New Roman" w:hAnsi="Times New Roman" w:cs="Times New Roman"/>
          <w:color w:val="000000"/>
          <w:sz w:val="20"/>
          <w:szCs w:val="20"/>
          <w:lang w:eastAsia="x-none"/>
        </w:rPr>
      </w:pPr>
    </w:p>
    <w:p w14:paraId="351EC656" w14:textId="77777777" w:rsidR="00024B4E" w:rsidRDefault="00024B4E" w:rsidP="00024B4E">
      <w:pPr>
        <w:tabs>
          <w:tab w:val="center" w:pos="4153"/>
          <w:tab w:val="right" w:pos="8306"/>
        </w:tabs>
        <w:autoSpaceDE w:val="0"/>
        <w:autoSpaceDN w:val="0"/>
        <w:adjustRightInd w:val="0"/>
        <w:spacing w:after="0" w:line="240" w:lineRule="exact"/>
        <w:ind w:left="5954"/>
        <w:jc w:val="both"/>
        <w:rPr>
          <w:rFonts w:ascii="Times New Roman" w:eastAsia="Times New Roman" w:hAnsi="Times New Roman" w:cs="Times New Roman"/>
          <w:color w:val="000000"/>
          <w:sz w:val="20"/>
          <w:szCs w:val="20"/>
          <w:lang w:eastAsia="x-none"/>
        </w:rPr>
      </w:pPr>
    </w:p>
    <w:p w14:paraId="78AB8F1F" w14:textId="77777777" w:rsidR="00024B4E" w:rsidRDefault="00024B4E" w:rsidP="00024B4E">
      <w:pPr>
        <w:tabs>
          <w:tab w:val="center" w:pos="4153"/>
          <w:tab w:val="right" w:pos="8306"/>
        </w:tabs>
        <w:autoSpaceDE w:val="0"/>
        <w:autoSpaceDN w:val="0"/>
        <w:adjustRightInd w:val="0"/>
        <w:spacing w:after="0" w:line="240" w:lineRule="exact"/>
        <w:ind w:left="5954"/>
        <w:jc w:val="both"/>
        <w:rPr>
          <w:rFonts w:ascii="Times New Roman" w:eastAsia="Times New Roman" w:hAnsi="Times New Roman" w:cs="Times New Roman"/>
          <w:color w:val="000000"/>
          <w:sz w:val="20"/>
          <w:szCs w:val="20"/>
          <w:lang w:eastAsia="x-none"/>
        </w:rPr>
      </w:pPr>
    </w:p>
    <w:p w14:paraId="689E8A90" w14:textId="77777777" w:rsidR="00024B4E" w:rsidRDefault="00024B4E" w:rsidP="00024B4E">
      <w:pPr>
        <w:tabs>
          <w:tab w:val="center" w:pos="4153"/>
          <w:tab w:val="right" w:pos="8306"/>
        </w:tabs>
        <w:autoSpaceDE w:val="0"/>
        <w:autoSpaceDN w:val="0"/>
        <w:adjustRightInd w:val="0"/>
        <w:spacing w:after="0" w:line="240" w:lineRule="exact"/>
        <w:ind w:left="5954"/>
        <w:jc w:val="both"/>
        <w:rPr>
          <w:rFonts w:ascii="Times New Roman" w:eastAsia="Times New Roman" w:hAnsi="Times New Roman" w:cs="Times New Roman"/>
          <w:color w:val="000000"/>
          <w:sz w:val="20"/>
          <w:szCs w:val="20"/>
          <w:lang w:eastAsia="x-none"/>
        </w:rPr>
      </w:pPr>
    </w:p>
    <w:p w14:paraId="2536A6EF" w14:textId="77777777" w:rsidR="00024B4E" w:rsidRDefault="00024B4E" w:rsidP="00024B4E">
      <w:pPr>
        <w:tabs>
          <w:tab w:val="center" w:pos="4153"/>
          <w:tab w:val="right" w:pos="8306"/>
        </w:tabs>
        <w:autoSpaceDE w:val="0"/>
        <w:autoSpaceDN w:val="0"/>
        <w:adjustRightInd w:val="0"/>
        <w:spacing w:after="0" w:line="240" w:lineRule="exact"/>
        <w:ind w:left="5954"/>
        <w:jc w:val="both"/>
        <w:rPr>
          <w:rFonts w:ascii="Times New Roman" w:eastAsia="Times New Roman" w:hAnsi="Times New Roman" w:cs="Times New Roman"/>
          <w:color w:val="000000"/>
          <w:sz w:val="20"/>
          <w:szCs w:val="20"/>
          <w:lang w:eastAsia="x-none"/>
        </w:rPr>
      </w:pPr>
    </w:p>
    <w:p w14:paraId="3CAED286" w14:textId="77777777" w:rsidR="00024B4E" w:rsidRDefault="00024B4E" w:rsidP="00024B4E">
      <w:pPr>
        <w:tabs>
          <w:tab w:val="center" w:pos="4153"/>
          <w:tab w:val="right" w:pos="8306"/>
        </w:tabs>
        <w:autoSpaceDE w:val="0"/>
        <w:autoSpaceDN w:val="0"/>
        <w:adjustRightInd w:val="0"/>
        <w:spacing w:after="0" w:line="240" w:lineRule="exact"/>
        <w:ind w:left="5954"/>
        <w:jc w:val="both"/>
        <w:rPr>
          <w:rFonts w:ascii="Times New Roman" w:eastAsia="Times New Roman" w:hAnsi="Times New Roman" w:cs="Times New Roman"/>
          <w:color w:val="000000"/>
          <w:sz w:val="20"/>
          <w:szCs w:val="20"/>
          <w:lang w:eastAsia="x-none"/>
        </w:rPr>
      </w:pPr>
    </w:p>
    <w:p w14:paraId="19CF4542" w14:textId="77777777" w:rsidR="00024B4E" w:rsidRDefault="00024B4E" w:rsidP="00024B4E">
      <w:pPr>
        <w:tabs>
          <w:tab w:val="center" w:pos="4153"/>
          <w:tab w:val="right" w:pos="8306"/>
        </w:tabs>
        <w:autoSpaceDE w:val="0"/>
        <w:autoSpaceDN w:val="0"/>
        <w:adjustRightInd w:val="0"/>
        <w:spacing w:after="0" w:line="240" w:lineRule="exact"/>
        <w:ind w:left="5954"/>
        <w:jc w:val="both"/>
        <w:rPr>
          <w:rFonts w:ascii="Times New Roman" w:eastAsia="Times New Roman" w:hAnsi="Times New Roman" w:cs="Times New Roman"/>
          <w:color w:val="000000"/>
          <w:sz w:val="20"/>
          <w:szCs w:val="20"/>
          <w:lang w:eastAsia="x-none"/>
        </w:rPr>
      </w:pPr>
    </w:p>
    <w:p w14:paraId="3FA0C201" w14:textId="1290AE38" w:rsidR="00024B4E" w:rsidRDefault="00024B4E" w:rsidP="00024B4E">
      <w:pPr>
        <w:tabs>
          <w:tab w:val="center" w:pos="4153"/>
          <w:tab w:val="right" w:pos="8306"/>
        </w:tabs>
        <w:autoSpaceDE w:val="0"/>
        <w:autoSpaceDN w:val="0"/>
        <w:adjustRightInd w:val="0"/>
        <w:spacing w:after="0" w:line="240" w:lineRule="exact"/>
        <w:ind w:left="5954"/>
        <w:jc w:val="both"/>
        <w:rPr>
          <w:rFonts w:ascii="Times New Roman" w:eastAsia="Times New Roman" w:hAnsi="Times New Roman" w:cs="Times New Roman"/>
          <w:color w:val="000000"/>
          <w:sz w:val="20"/>
          <w:szCs w:val="20"/>
          <w:lang w:eastAsia="x-none"/>
        </w:rPr>
      </w:pPr>
    </w:p>
    <w:p w14:paraId="537858E8" w14:textId="4AF7AFD2" w:rsidR="00024B4E" w:rsidRDefault="00024B4E" w:rsidP="00024B4E">
      <w:pPr>
        <w:tabs>
          <w:tab w:val="center" w:pos="4153"/>
          <w:tab w:val="right" w:pos="8306"/>
        </w:tabs>
        <w:autoSpaceDE w:val="0"/>
        <w:autoSpaceDN w:val="0"/>
        <w:adjustRightInd w:val="0"/>
        <w:spacing w:after="0" w:line="240" w:lineRule="exact"/>
        <w:ind w:left="5954"/>
        <w:jc w:val="both"/>
        <w:rPr>
          <w:rFonts w:ascii="Times New Roman" w:eastAsia="Times New Roman" w:hAnsi="Times New Roman" w:cs="Times New Roman"/>
          <w:color w:val="000000"/>
          <w:sz w:val="20"/>
          <w:szCs w:val="20"/>
          <w:lang w:eastAsia="x-none"/>
        </w:rPr>
      </w:pPr>
    </w:p>
    <w:p w14:paraId="1B20E894" w14:textId="58872EB6" w:rsidR="00024B4E" w:rsidRDefault="00024B4E" w:rsidP="00024B4E">
      <w:pPr>
        <w:tabs>
          <w:tab w:val="center" w:pos="4153"/>
          <w:tab w:val="right" w:pos="8306"/>
        </w:tabs>
        <w:autoSpaceDE w:val="0"/>
        <w:autoSpaceDN w:val="0"/>
        <w:adjustRightInd w:val="0"/>
        <w:spacing w:after="0" w:line="240" w:lineRule="exact"/>
        <w:ind w:left="5954"/>
        <w:jc w:val="both"/>
        <w:rPr>
          <w:rFonts w:ascii="Times New Roman" w:eastAsia="Times New Roman" w:hAnsi="Times New Roman" w:cs="Times New Roman"/>
          <w:color w:val="000000"/>
          <w:sz w:val="20"/>
          <w:szCs w:val="20"/>
          <w:lang w:eastAsia="x-none"/>
        </w:rPr>
      </w:pPr>
    </w:p>
    <w:p w14:paraId="5517D7C1" w14:textId="0EBCE693" w:rsidR="00024B4E" w:rsidRDefault="00024B4E" w:rsidP="00024B4E">
      <w:pPr>
        <w:tabs>
          <w:tab w:val="center" w:pos="4153"/>
          <w:tab w:val="right" w:pos="8306"/>
        </w:tabs>
        <w:autoSpaceDE w:val="0"/>
        <w:autoSpaceDN w:val="0"/>
        <w:adjustRightInd w:val="0"/>
        <w:spacing w:after="0" w:line="240" w:lineRule="exact"/>
        <w:ind w:left="5954"/>
        <w:jc w:val="both"/>
        <w:rPr>
          <w:rFonts w:ascii="Times New Roman" w:eastAsia="Times New Roman" w:hAnsi="Times New Roman" w:cs="Times New Roman"/>
          <w:color w:val="000000"/>
          <w:sz w:val="20"/>
          <w:szCs w:val="20"/>
          <w:lang w:eastAsia="x-none"/>
        </w:rPr>
      </w:pPr>
    </w:p>
    <w:p w14:paraId="7FE6589C" w14:textId="42E25640" w:rsidR="00024B4E" w:rsidRDefault="00024B4E" w:rsidP="00024B4E">
      <w:pPr>
        <w:tabs>
          <w:tab w:val="center" w:pos="4153"/>
          <w:tab w:val="right" w:pos="8306"/>
        </w:tabs>
        <w:autoSpaceDE w:val="0"/>
        <w:autoSpaceDN w:val="0"/>
        <w:adjustRightInd w:val="0"/>
        <w:spacing w:after="0" w:line="240" w:lineRule="exact"/>
        <w:ind w:left="5954"/>
        <w:jc w:val="both"/>
        <w:rPr>
          <w:rFonts w:ascii="Times New Roman" w:eastAsia="Times New Roman" w:hAnsi="Times New Roman" w:cs="Times New Roman"/>
          <w:color w:val="000000"/>
          <w:sz w:val="20"/>
          <w:szCs w:val="20"/>
          <w:lang w:eastAsia="x-none"/>
        </w:rPr>
      </w:pPr>
    </w:p>
    <w:p w14:paraId="0013BF94" w14:textId="10A93A94" w:rsidR="00024B4E" w:rsidRDefault="00024B4E" w:rsidP="00024B4E">
      <w:pPr>
        <w:tabs>
          <w:tab w:val="center" w:pos="4153"/>
          <w:tab w:val="right" w:pos="8306"/>
        </w:tabs>
        <w:autoSpaceDE w:val="0"/>
        <w:autoSpaceDN w:val="0"/>
        <w:adjustRightInd w:val="0"/>
        <w:spacing w:after="0" w:line="240" w:lineRule="exact"/>
        <w:ind w:left="5954"/>
        <w:jc w:val="both"/>
        <w:rPr>
          <w:rFonts w:ascii="Times New Roman" w:eastAsia="Times New Roman" w:hAnsi="Times New Roman" w:cs="Times New Roman"/>
          <w:color w:val="000000"/>
          <w:sz w:val="20"/>
          <w:szCs w:val="20"/>
          <w:lang w:eastAsia="x-none"/>
        </w:rPr>
      </w:pPr>
    </w:p>
    <w:p w14:paraId="473900E1" w14:textId="70E39950" w:rsidR="00024B4E" w:rsidRDefault="00024B4E" w:rsidP="00024B4E">
      <w:pPr>
        <w:tabs>
          <w:tab w:val="center" w:pos="4153"/>
          <w:tab w:val="right" w:pos="8306"/>
        </w:tabs>
        <w:autoSpaceDE w:val="0"/>
        <w:autoSpaceDN w:val="0"/>
        <w:adjustRightInd w:val="0"/>
        <w:spacing w:after="0" w:line="240" w:lineRule="exact"/>
        <w:ind w:left="5954"/>
        <w:jc w:val="both"/>
        <w:rPr>
          <w:rFonts w:ascii="Times New Roman" w:eastAsia="Times New Roman" w:hAnsi="Times New Roman" w:cs="Times New Roman"/>
          <w:color w:val="000000"/>
          <w:sz w:val="20"/>
          <w:szCs w:val="20"/>
          <w:lang w:eastAsia="x-none"/>
        </w:rPr>
      </w:pPr>
    </w:p>
    <w:p w14:paraId="667D7710" w14:textId="764D9B51" w:rsidR="00024B4E" w:rsidRDefault="00024B4E" w:rsidP="00024B4E">
      <w:pPr>
        <w:tabs>
          <w:tab w:val="center" w:pos="4153"/>
          <w:tab w:val="right" w:pos="8306"/>
        </w:tabs>
        <w:autoSpaceDE w:val="0"/>
        <w:autoSpaceDN w:val="0"/>
        <w:adjustRightInd w:val="0"/>
        <w:spacing w:after="0" w:line="240" w:lineRule="exact"/>
        <w:ind w:left="5954"/>
        <w:jc w:val="both"/>
        <w:rPr>
          <w:rFonts w:ascii="Times New Roman" w:eastAsia="Times New Roman" w:hAnsi="Times New Roman" w:cs="Times New Roman"/>
          <w:color w:val="000000"/>
          <w:sz w:val="20"/>
          <w:szCs w:val="20"/>
          <w:lang w:eastAsia="x-none"/>
        </w:rPr>
      </w:pPr>
    </w:p>
    <w:p w14:paraId="1A4C71F5" w14:textId="01BC7D7A" w:rsidR="00024B4E" w:rsidRDefault="00024B4E" w:rsidP="00024B4E">
      <w:pPr>
        <w:tabs>
          <w:tab w:val="center" w:pos="4153"/>
          <w:tab w:val="right" w:pos="8306"/>
        </w:tabs>
        <w:autoSpaceDE w:val="0"/>
        <w:autoSpaceDN w:val="0"/>
        <w:adjustRightInd w:val="0"/>
        <w:spacing w:after="0" w:line="240" w:lineRule="exact"/>
        <w:ind w:left="5954"/>
        <w:jc w:val="both"/>
        <w:rPr>
          <w:rFonts w:ascii="Times New Roman" w:eastAsia="Times New Roman" w:hAnsi="Times New Roman" w:cs="Times New Roman"/>
          <w:color w:val="000000"/>
          <w:sz w:val="20"/>
          <w:szCs w:val="20"/>
          <w:lang w:eastAsia="x-none"/>
        </w:rPr>
      </w:pPr>
    </w:p>
    <w:p w14:paraId="37267103" w14:textId="58CA42B4" w:rsidR="00024B4E" w:rsidRDefault="00024B4E" w:rsidP="00024B4E">
      <w:pPr>
        <w:tabs>
          <w:tab w:val="center" w:pos="4153"/>
          <w:tab w:val="right" w:pos="8306"/>
        </w:tabs>
        <w:autoSpaceDE w:val="0"/>
        <w:autoSpaceDN w:val="0"/>
        <w:adjustRightInd w:val="0"/>
        <w:spacing w:after="0" w:line="240" w:lineRule="exact"/>
        <w:ind w:left="5954"/>
        <w:jc w:val="both"/>
        <w:rPr>
          <w:rFonts w:ascii="Times New Roman" w:eastAsia="Times New Roman" w:hAnsi="Times New Roman" w:cs="Times New Roman"/>
          <w:color w:val="000000"/>
          <w:sz w:val="20"/>
          <w:szCs w:val="20"/>
          <w:lang w:eastAsia="x-none"/>
        </w:rPr>
      </w:pPr>
    </w:p>
    <w:p w14:paraId="626DD03A" w14:textId="29DA1CEF" w:rsidR="00024B4E" w:rsidRDefault="00024B4E" w:rsidP="00024B4E">
      <w:pPr>
        <w:tabs>
          <w:tab w:val="center" w:pos="4153"/>
          <w:tab w:val="right" w:pos="8306"/>
        </w:tabs>
        <w:autoSpaceDE w:val="0"/>
        <w:autoSpaceDN w:val="0"/>
        <w:adjustRightInd w:val="0"/>
        <w:spacing w:after="0" w:line="240" w:lineRule="exact"/>
        <w:ind w:left="5954"/>
        <w:jc w:val="both"/>
        <w:rPr>
          <w:rFonts w:ascii="Times New Roman" w:eastAsia="Times New Roman" w:hAnsi="Times New Roman" w:cs="Times New Roman"/>
          <w:color w:val="000000"/>
          <w:sz w:val="20"/>
          <w:szCs w:val="20"/>
          <w:lang w:eastAsia="x-none"/>
        </w:rPr>
      </w:pPr>
    </w:p>
    <w:p w14:paraId="2F94CAD3" w14:textId="7A35DDDC" w:rsidR="00024B4E" w:rsidRDefault="00024B4E" w:rsidP="00024B4E">
      <w:pPr>
        <w:tabs>
          <w:tab w:val="center" w:pos="4153"/>
          <w:tab w:val="right" w:pos="8306"/>
        </w:tabs>
        <w:autoSpaceDE w:val="0"/>
        <w:autoSpaceDN w:val="0"/>
        <w:adjustRightInd w:val="0"/>
        <w:spacing w:after="0" w:line="240" w:lineRule="exact"/>
        <w:ind w:left="5954"/>
        <w:jc w:val="both"/>
        <w:rPr>
          <w:rFonts w:ascii="Times New Roman" w:eastAsia="Times New Roman" w:hAnsi="Times New Roman" w:cs="Times New Roman"/>
          <w:color w:val="000000"/>
          <w:sz w:val="20"/>
          <w:szCs w:val="20"/>
          <w:lang w:eastAsia="x-none"/>
        </w:rPr>
      </w:pPr>
    </w:p>
    <w:p w14:paraId="7F8D3F9F" w14:textId="68CEBCF5" w:rsidR="00024B4E" w:rsidRDefault="00024B4E" w:rsidP="00024B4E">
      <w:pPr>
        <w:tabs>
          <w:tab w:val="center" w:pos="4153"/>
          <w:tab w:val="right" w:pos="8306"/>
        </w:tabs>
        <w:autoSpaceDE w:val="0"/>
        <w:autoSpaceDN w:val="0"/>
        <w:adjustRightInd w:val="0"/>
        <w:spacing w:after="0" w:line="240" w:lineRule="exact"/>
        <w:ind w:left="5954"/>
        <w:jc w:val="both"/>
        <w:rPr>
          <w:rFonts w:ascii="Times New Roman" w:eastAsia="Times New Roman" w:hAnsi="Times New Roman" w:cs="Times New Roman"/>
          <w:color w:val="000000"/>
          <w:sz w:val="20"/>
          <w:szCs w:val="20"/>
          <w:lang w:eastAsia="x-none"/>
        </w:rPr>
      </w:pPr>
    </w:p>
    <w:p w14:paraId="5E33E921" w14:textId="088386EF" w:rsidR="00024B4E" w:rsidRDefault="00024B4E" w:rsidP="00024B4E">
      <w:pPr>
        <w:tabs>
          <w:tab w:val="center" w:pos="4153"/>
          <w:tab w:val="right" w:pos="8306"/>
        </w:tabs>
        <w:autoSpaceDE w:val="0"/>
        <w:autoSpaceDN w:val="0"/>
        <w:adjustRightInd w:val="0"/>
        <w:spacing w:after="0" w:line="240" w:lineRule="exact"/>
        <w:ind w:left="5954"/>
        <w:jc w:val="both"/>
        <w:rPr>
          <w:rFonts w:ascii="Times New Roman" w:eastAsia="Times New Roman" w:hAnsi="Times New Roman" w:cs="Times New Roman"/>
          <w:color w:val="000000"/>
          <w:sz w:val="20"/>
          <w:szCs w:val="20"/>
          <w:lang w:eastAsia="x-none"/>
        </w:rPr>
      </w:pPr>
    </w:p>
    <w:p w14:paraId="38DC4089" w14:textId="74A4AD12" w:rsidR="00024B4E" w:rsidRDefault="00024B4E" w:rsidP="00024B4E">
      <w:pPr>
        <w:tabs>
          <w:tab w:val="center" w:pos="4153"/>
          <w:tab w:val="right" w:pos="8306"/>
        </w:tabs>
        <w:autoSpaceDE w:val="0"/>
        <w:autoSpaceDN w:val="0"/>
        <w:adjustRightInd w:val="0"/>
        <w:spacing w:after="0" w:line="240" w:lineRule="exact"/>
        <w:ind w:left="5954"/>
        <w:jc w:val="both"/>
        <w:rPr>
          <w:rFonts w:ascii="Times New Roman" w:eastAsia="Times New Roman" w:hAnsi="Times New Roman" w:cs="Times New Roman"/>
          <w:color w:val="000000"/>
          <w:sz w:val="20"/>
          <w:szCs w:val="20"/>
          <w:lang w:eastAsia="x-none"/>
        </w:rPr>
      </w:pPr>
    </w:p>
    <w:p w14:paraId="6C907B8E" w14:textId="7DE0E5B3" w:rsidR="00024B4E" w:rsidRDefault="00024B4E" w:rsidP="00024B4E">
      <w:pPr>
        <w:tabs>
          <w:tab w:val="center" w:pos="4153"/>
          <w:tab w:val="right" w:pos="8306"/>
        </w:tabs>
        <w:autoSpaceDE w:val="0"/>
        <w:autoSpaceDN w:val="0"/>
        <w:adjustRightInd w:val="0"/>
        <w:spacing w:after="0" w:line="240" w:lineRule="exact"/>
        <w:ind w:left="5954"/>
        <w:jc w:val="both"/>
        <w:rPr>
          <w:rFonts w:ascii="Times New Roman" w:eastAsia="Times New Roman" w:hAnsi="Times New Roman" w:cs="Times New Roman"/>
          <w:color w:val="000000"/>
          <w:sz w:val="20"/>
          <w:szCs w:val="20"/>
          <w:lang w:eastAsia="x-none"/>
        </w:rPr>
      </w:pPr>
    </w:p>
    <w:p w14:paraId="37D9129E" w14:textId="1DAC045A" w:rsidR="00024B4E" w:rsidRDefault="00024B4E" w:rsidP="00024B4E">
      <w:pPr>
        <w:tabs>
          <w:tab w:val="center" w:pos="4153"/>
          <w:tab w:val="right" w:pos="8306"/>
        </w:tabs>
        <w:autoSpaceDE w:val="0"/>
        <w:autoSpaceDN w:val="0"/>
        <w:adjustRightInd w:val="0"/>
        <w:spacing w:after="0" w:line="240" w:lineRule="exact"/>
        <w:ind w:left="5954"/>
        <w:jc w:val="both"/>
        <w:rPr>
          <w:rFonts w:ascii="Times New Roman" w:eastAsia="Times New Roman" w:hAnsi="Times New Roman" w:cs="Times New Roman"/>
          <w:color w:val="000000"/>
          <w:sz w:val="20"/>
          <w:szCs w:val="20"/>
          <w:lang w:eastAsia="x-none"/>
        </w:rPr>
      </w:pPr>
    </w:p>
    <w:p w14:paraId="6B2FB913" w14:textId="77777777" w:rsidR="00024B4E" w:rsidRDefault="00024B4E" w:rsidP="00024B4E">
      <w:pPr>
        <w:tabs>
          <w:tab w:val="center" w:pos="4153"/>
          <w:tab w:val="right" w:pos="8306"/>
        </w:tabs>
        <w:autoSpaceDE w:val="0"/>
        <w:autoSpaceDN w:val="0"/>
        <w:adjustRightInd w:val="0"/>
        <w:spacing w:after="0" w:line="240" w:lineRule="exact"/>
        <w:ind w:left="5954"/>
        <w:jc w:val="both"/>
        <w:rPr>
          <w:rFonts w:ascii="Times New Roman" w:eastAsia="Times New Roman" w:hAnsi="Times New Roman" w:cs="Times New Roman"/>
          <w:color w:val="000000"/>
          <w:sz w:val="20"/>
          <w:szCs w:val="20"/>
          <w:lang w:eastAsia="x-none"/>
        </w:rPr>
      </w:pPr>
      <w:bookmarkStart w:id="0" w:name="_GoBack"/>
      <w:bookmarkEnd w:id="0"/>
    </w:p>
    <w:p w14:paraId="153F6FB7" w14:textId="77777777" w:rsidR="00024B4E" w:rsidRDefault="00024B4E" w:rsidP="00024B4E">
      <w:pPr>
        <w:tabs>
          <w:tab w:val="center" w:pos="4153"/>
          <w:tab w:val="right" w:pos="8306"/>
        </w:tabs>
        <w:autoSpaceDE w:val="0"/>
        <w:autoSpaceDN w:val="0"/>
        <w:adjustRightInd w:val="0"/>
        <w:spacing w:after="0" w:line="240" w:lineRule="exact"/>
        <w:ind w:left="5954"/>
        <w:jc w:val="both"/>
        <w:rPr>
          <w:rFonts w:ascii="Times New Roman" w:eastAsia="Times New Roman" w:hAnsi="Times New Roman" w:cs="Times New Roman"/>
          <w:color w:val="000000"/>
          <w:sz w:val="20"/>
          <w:szCs w:val="20"/>
          <w:lang w:eastAsia="x-none"/>
        </w:rPr>
      </w:pPr>
    </w:p>
    <w:p w14:paraId="3DAD80AB" w14:textId="77777777" w:rsidR="00024B4E" w:rsidRDefault="00024B4E" w:rsidP="00024B4E">
      <w:pPr>
        <w:tabs>
          <w:tab w:val="center" w:pos="4153"/>
          <w:tab w:val="right" w:pos="8306"/>
        </w:tabs>
        <w:autoSpaceDE w:val="0"/>
        <w:autoSpaceDN w:val="0"/>
        <w:adjustRightInd w:val="0"/>
        <w:spacing w:after="0" w:line="240" w:lineRule="exact"/>
        <w:ind w:left="5954"/>
        <w:jc w:val="both"/>
        <w:rPr>
          <w:rFonts w:ascii="Times New Roman" w:eastAsia="Times New Roman" w:hAnsi="Times New Roman" w:cs="Times New Roman"/>
          <w:color w:val="000000"/>
          <w:sz w:val="20"/>
          <w:szCs w:val="20"/>
          <w:lang w:eastAsia="x-none"/>
        </w:rPr>
      </w:pPr>
    </w:p>
    <w:p w14:paraId="442DFB02" w14:textId="77777777" w:rsidR="00024B4E" w:rsidRDefault="00024B4E" w:rsidP="00024B4E">
      <w:pPr>
        <w:tabs>
          <w:tab w:val="center" w:pos="4153"/>
          <w:tab w:val="right" w:pos="8306"/>
        </w:tabs>
        <w:autoSpaceDE w:val="0"/>
        <w:autoSpaceDN w:val="0"/>
        <w:adjustRightInd w:val="0"/>
        <w:spacing w:after="0" w:line="240" w:lineRule="exact"/>
        <w:ind w:left="5954"/>
        <w:jc w:val="both"/>
        <w:rPr>
          <w:rFonts w:ascii="Times New Roman" w:eastAsia="Times New Roman" w:hAnsi="Times New Roman" w:cs="Times New Roman"/>
          <w:bCs/>
          <w:color w:val="000000"/>
          <w:sz w:val="28"/>
          <w:szCs w:val="28"/>
          <w:lang w:eastAsia="x-none"/>
        </w:rPr>
      </w:pPr>
      <w:r>
        <w:rPr>
          <w:rFonts w:ascii="Times New Roman" w:eastAsia="Times New Roman" w:hAnsi="Times New Roman" w:cs="Times New Roman"/>
          <w:color w:val="000000"/>
          <w:sz w:val="20"/>
          <w:szCs w:val="20"/>
        </w:rPr>
        <w:lastRenderedPageBreak/>
        <w:t>Приложение №</w:t>
      </w:r>
      <w:r>
        <w:rPr>
          <w:rFonts w:ascii="Times New Roman" w:eastAsia="Times New Roman" w:hAnsi="Times New Roman" w:cs="Times New Roman"/>
          <w:color w:val="000000"/>
          <w:sz w:val="20"/>
          <w:szCs w:val="20"/>
          <w:lang w:eastAsia="x-none"/>
        </w:rPr>
        <w:t> </w:t>
      </w:r>
      <w:r>
        <w:rPr>
          <w:rFonts w:ascii="Times New Roman" w:eastAsia="Times New Roman" w:hAnsi="Times New Roman" w:cs="Times New Roman"/>
          <w:color w:val="000000"/>
          <w:sz w:val="20"/>
          <w:szCs w:val="20"/>
        </w:rPr>
        <w:t xml:space="preserve">1.1 </w:t>
      </w:r>
      <w:r>
        <w:rPr>
          <w:rFonts w:ascii="Times New Roman" w:eastAsia="Times New Roman" w:hAnsi="Times New Roman" w:cs="Times New Roman"/>
          <w:color w:val="000000"/>
          <w:sz w:val="20"/>
          <w:szCs w:val="20"/>
          <w:lang w:eastAsia="x-none"/>
        </w:rPr>
        <w:t xml:space="preserve">к </w:t>
      </w:r>
      <w:r>
        <w:rPr>
          <w:rFonts w:ascii="Times New Roman" w:eastAsia="Times New Roman" w:hAnsi="Times New Roman" w:cs="Times New Roman"/>
          <w:bCs/>
          <w:sz w:val="20"/>
          <w:szCs w:val="20"/>
        </w:rPr>
        <w:t>Примерному Порядку проведения жеребьевки по распределению между зарегистрированными кандидатами, эфирного времени для проведения предвыборной агитации на каналах муниципальных организаций телерадиовещания при проведении выборов депутатов Совета депутатов ЗАТО город Заозерск Мурманской области шестого созыва</w:t>
      </w:r>
    </w:p>
    <w:p w14:paraId="3303623B" w14:textId="77777777" w:rsidR="00024B4E" w:rsidRDefault="00024B4E" w:rsidP="00024B4E">
      <w:pPr>
        <w:autoSpaceDE w:val="0"/>
        <w:autoSpaceDN w:val="0"/>
        <w:adjustRightInd w:val="0"/>
        <w:spacing w:after="0" w:line="240" w:lineRule="auto"/>
        <w:jc w:val="both"/>
        <w:rPr>
          <w:rFonts w:ascii="Times New Roman" w:eastAsia="Times New Roman" w:hAnsi="Times New Roman" w:cs="Times New Roman"/>
          <w:sz w:val="20"/>
          <w:szCs w:val="20"/>
        </w:rPr>
      </w:pPr>
    </w:p>
    <w:p w14:paraId="23DC377E" w14:textId="77777777" w:rsidR="00024B4E" w:rsidRDefault="00024B4E" w:rsidP="00024B4E">
      <w:pPr>
        <w:autoSpaceDE w:val="0"/>
        <w:autoSpaceDN w:val="0"/>
        <w:adjustRightInd w:val="0"/>
        <w:spacing w:after="0" w:line="240" w:lineRule="auto"/>
        <w:ind w:left="1260"/>
        <w:jc w:val="right"/>
        <w:rPr>
          <w:rFonts w:ascii="Times New Roman" w:eastAsia="Times New Roman" w:hAnsi="Times New Roman" w:cs="Times New Roman"/>
          <w:sz w:val="20"/>
          <w:szCs w:val="20"/>
        </w:rPr>
      </w:pPr>
    </w:p>
    <w:p w14:paraId="5249B03E" w14:textId="77777777" w:rsidR="00024B4E" w:rsidRDefault="00024B4E" w:rsidP="00024B4E">
      <w:pPr>
        <w:autoSpaceDE w:val="0"/>
        <w:autoSpaceDN w:val="0"/>
        <w:adjustRightInd w:val="0"/>
        <w:spacing w:after="0" w:line="240" w:lineRule="auto"/>
        <w:ind w:left="1260"/>
        <w:jc w:val="right"/>
        <w:rPr>
          <w:rFonts w:ascii="Times New Roman" w:eastAsia="Times New Roman" w:hAnsi="Times New Roman" w:cs="Times New Roman"/>
          <w:sz w:val="20"/>
          <w:szCs w:val="20"/>
        </w:rPr>
      </w:pPr>
    </w:p>
    <w:p w14:paraId="6FFB21B2" w14:textId="77777777" w:rsidR="00024B4E" w:rsidRDefault="00024B4E" w:rsidP="00024B4E">
      <w:pPr>
        <w:keepNext/>
        <w:widowControl w:val="0"/>
        <w:spacing w:after="0" w:line="240" w:lineRule="auto"/>
        <w:jc w:val="center"/>
        <w:outlineLvl w:val="1"/>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t>Протокол жеребьевки по распределению между зарегистрированными кандидатами в депутаты __________________________________________________________</w:t>
      </w:r>
    </w:p>
    <w:p w14:paraId="1048AE71" w14:textId="77777777" w:rsidR="00024B4E" w:rsidRDefault="00024B4E" w:rsidP="00024B4E">
      <w:pPr>
        <w:keepNext/>
        <w:widowControl w:val="0"/>
        <w:spacing w:after="0" w:line="240" w:lineRule="auto"/>
        <w:jc w:val="center"/>
        <w:outlineLvl w:val="1"/>
        <w:rPr>
          <w:rFonts w:ascii="Times New Roman" w:eastAsia="Times New Roman" w:hAnsi="Times New Roman" w:cs="Times New Roman"/>
          <w:color w:val="000000"/>
          <w:sz w:val="16"/>
          <w:szCs w:val="16"/>
        </w:rPr>
      </w:pPr>
      <w:r>
        <w:rPr>
          <w:rFonts w:ascii="Times New Roman" w:eastAsia="Times New Roman" w:hAnsi="Times New Roman" w:cs="Times New Roman"/>
          <w:sz w:val="28"/>
          <w:vertAlign w:val="superscript"/>
        </w:rPr>
        <w:t>(наименование представительного органа муниципального образования)</w:t>
      </w:r>
    </w:p>
    <w:p w14:paraId="4F58D36E" w14:textId="77777777" w:rsidR="00024B4E" w:rsidRDefault="00024B4E" w:rsidP="00024B4E">
      <w:pPr>
        <w:keepNext/>
        <w:widowControl w:val="0"/>
        <w:spacing w:after="0" w:line="240" w:lineRule="auto"/>
        <w:jc w:val="center"/>
        <w:outlineLvl w:val="1"/>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t xml:space="preserve"> платного (бесплатного) эфирного времени для проведения предвыборной агитации на канале муниципальной организации телерадиовещания</w:t>
      </w:r>
    </w:p>
    <w:p w14:paraId="1DB40D83" w14:textId="77777777" w:rsidR="00024B4E" w:rsidRDefault="00024B4E" w:rsidP="00024B4E">
      <w:pPr>
        <w:autoSpaceDE w:val="0"/>
        <w:autoSpaceDN w:val="0"/>
        <w:adjustRightInd w:val="0"/>
        <w:spacing w:after="0" w:line="240" w:lineRule="auto"/>
        <w:ind w:firstLine="485"/>
        <w:rPr>
          <w:rFonts w:ascii="Times New Roman" w:eastAsia="Times New Roman" w:hAnsi="Times New Roman" w:cs="Times New Roman"/>
          <w:sz w:val="28"/>
          <w:szCs w:val="20"/>
        </w:rPr>
      </w:pPr>
      <w:r>
        <w:rPr>
          <w:rFonts w:ascii="Times New Roman" w:eastAsia="Times New Roman" w:hAnsi="Times New Roman" w:cs="Times New Roman"/>
          <w:sz w:val="28"/>
        </w:rPr>
        <w:t>____________________________________________________________</w:t>
      </w:r>
    </w:p>
    <w:p w14:paraId="1F77194F" w14:textId="77777777" w:rsidR="00024B4E" w:rsidRDefault="00024B4E" w:rsidP="00024B4E">
      <w:pPr>
        <w:autoSpaceDE w:val="0"/>
        <w:autoSpaceDN w:val="0"/>
        <w:adjustRightInd w:val="0"/>
        <w:spacing w:after="0" w:line="240" w:lineRule="auto"/>
        <w:ind w:left="1260"/>
        <w:jc w:val="center"/>
        <w:rPr>
          <w:rFonts w:ascii="Times New Roman" w:eastAsia="Times New Roman" w:hAnsi="Times New Roman" w:cs="Times New Roman"/>
          <w:sz w:val="28"/>
          <w:vertAlign w:val="superscript"/>
        </w:rPr>
      </w:pPr>
      <w:r>
        <w:rPr>
          <w:rFonts w:ascii="Times New Roman" w:eastAsia="Times New Roman" w:hAnsi="Times New Roman" w:cs="Times New Roman"/>
          <w:sz w:val="28"/>
          <w:vertAlign w:val="superscript"/>
        </w:rPr>
        <w:t>(наименование организации телерадиовещания / канала)</w:t>
      </w:r>
    </w:p>
    <w:p w14:paraId="3712A073" w14:textId="77777777" w:rsidR="00024B4E" w:rsidRDefault="00024B4E" w:rsidP="00024B4E">
      <w:pPr>
        <w:autoSpaceDE w:val="0"/>
        <w:autoSpaceDN w:val="0"/>
        <w:adjustRightInd w:val="0"/>
        <w:spacing w:after="0" w:line="240" w:lineRule="auto"/>
        <w:ind w:left="1260"/>
        <w:jc w:val="center"/>
        <w:rPr>
          <w:rFonts w:ascii="Times New Roman" w:eastAsia="Times New Roman" w:hAnsi="Times New Roman" w:cs="Times New Roman"/>
          <w:sz w:val="28"/>
          <w:vertAlign w:val="superscript"/>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5"/>
        <w:gridCol w:w="1233"/>
        <w:gridCol w:w="1670"/>
        <w:gridCol w:w="2200"/>
        <w:gridCol w:w="1853"/>
        <w:gridCol w:w="1854"/>
      </w:tblGrid>
      <w:tr w:rsidR="00024B4E" w14:paraId="004BB0FE" w14:textId="77777777" w:rsidTr="00024B4E">
        <w:tc>
          <w:tcPr>
            <w:tcW w:w="543" w:type="dxa"/>
            <w:tcBorders>
              <w:top w:val="single" w:sz="4" w:space="0" w:color="auto"/>
              <w:left w:val="single" w:sz="4" w:space="0" w:color="auto"/>
              <w:bottom w:val="single" w:sz="4" w:space="0" w:color="auto"/>
              <w:right w:val="single" w:sz="4" w:space="0" w:color="auto"/>
            </w:tcBorders>
            <w:hideMark/>
          </w:tcPr>
          <w:p w14:paraId="60A230D2" w14:textId="77777777" w:rsidR="00024B4E" w:rsidRDefault="00024B4E">
            <w:pPr>
              <w:autoSpaceDE w:val="0"/>
              <w:autoSpaceDN w:val="0"/>
              <w:adjustRightInd w:val="0"/>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п/п</w:t>
            </w:r>
          </w:p>
        </w:tc>
        <w:tc>
          <w:tcPr>
            <w:tcW w:w="1259" w:type="dxa"/>
            <w:tcBorders>
              <w:top w:val="single" w:sz="4" w:space="0" w:color="auto"/>
              <w:left w:val="single" w:sz="4" w:space="0" w:color="auto"/>
              <w:bottom w:val="single" w:sz="4" w:space="0" w:color="auto"/>
              <w:right w:val="single" w:sz="4" w:space="0" w:color="auto"/>
            </w:tcBorders>
            <w:hideMark/>
          </w:tcPr>
          <w:p w14:paraId="4937C859" w14:textId="77777777" w:rsidR="00024B4E" w:rsidRDefault="00024B4E">
            <w:pPr>
              <w:autoSpaceDE w:val="0"/>
              <w:autoSpaceDN w:val="0"/>
              <w:adjustRightInd w:val="0"/>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Фамилия, инициалы</w:t>
            </w:r>
          </w:p>
          <w:p w14:paraId="7C0DD2EC" w14:textId="77777777" w:rsidR="00024B4E" w:rsidRDefault="00024B4E">
            <w:pPr>
              <w:autoSpaceDE w:val="0"/>
              <w:autoSpaceDN w:val="0"/>
              <w:adjustRightInd w:val="0"/>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кандидата</w:t>
            </w:r>
          </w:p>
        </w:tc>
        <w:tc>
          <w:tcPr>
            <w:tcW w:w="1712" w:type="dxa"/>
            <w:tcBorders>
              <w:top w:val="single" w:sz="4" w:space="0" w:color="auto"/>
              <w:left w:val="single" w:sz="4" w:space="0" w:color="auto"/>
              <w:bottom w:val="single" w:sz="4" w:space="0" w:color="auto"/>
              <w:right w:val="single" w:sz="4" w:space="0" w:color="auto"/>
            </w:tcBorders>
            <w:hideMark/>
          </w:tcPr>
          <w:p w14:paraId="3961AAB6" w14:textId="77777777" w:rsidR="00024B4E" w:rsidRDefault="00024B4E">
            <w:pPr>
              <w:autoSpaceDE w:val="0"/>
              <w:autoSpaceDN w:val="0"/>
              <w:adjustRightInd w:val="0"/>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Даты и время выхода в эфир совместных агитационных мероприятий</w:t>
            </w:r>
          </w:p>
        </w:tc>
        <w:tc>
          <w:tcPr>
            <w:tcW w:w="2251" w:type="dxa"/>
            <w:tcBorders>
              <w:top w:val="single" w:sz="4" w:space="0" w:color="auto"/>
              <w:left w:val="single" w:sz="4" w:space="0" w:color="auto"/>
              <w:bottom w:val="single" w:sz="4" w:space="0" w:color="auto"/>
              <w:right w:val="single" w:sz="4" w:space="0" w:color="auto"/>
            </w:tcBorders>
            <w:hideMark/>
          </w:tcPr>
          <w:p w14:paraId="72DECF12" w14:textId="77777777" w:rsidR="00024B4E" w:rsidRDefault="00024B4E">
            <w:pPr>
              <w:autoSpaceDE w:val="0"/>
              <w:autoSpaceDN w:val="0"/>
              <w:adjustRightInd w:val="0"/>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Даты, время и продолжительность</w:t>
            </w:r>
          </w:p>
          <w:p w14:paraId="68BAE644" w14:textId="77777777" w:rsidR="00024B4E" w:rsidRDefault="00024B4E">
            <w:pPr>
              <w:autoSpaceDE w:val="0"/>
              <w:autoSpaceDN w:val="0"/>
              <w:adjustRightInd w:val="0"/>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выхода в эфир предвыборных агитационных материалов</w:t>
            </w:r>
          </w:p>
        </w:tc>
        <w:tc>
          <w:tcPr>
            <w:tcW w:w="1902" w:type="dxa"/>
            <w:tcBorders>
              <w:top w:val="single" w:sz="4" w:space="0" w:color="auto"/>
              <w:left w:val="single" w:sz="4" w:space="0" w:color="auto"/>
              <w:bottom w:val="single" w:sz="4" w:space="0" w:color="auto"/>
              <w:right w:val="single" w:sz="4" w:space="0" w:color="auto"/>
            </w:tcBorders>
            <w:hideMark/>
          </w:tcPr>
          <w:p w14:paraId="65209AF0" w14:textId="77777777" w:rsidR="00024B4E" w:rsidRDefault="00024B4E">
            <w:pPr>
              <w:autoSpaceDE w:val="0"/>
              <w:autoSpaceDN w:val="0"/>
              <w:adjustRightInd w:val="0"/>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Фамилия, инициалы кандидата, представителя кандидата, участвовавшего</w:t>
            </w:r>
          </w:p>
          <w:p w14:paraId="2EE4DA08" w14:textId="77777777" w:rsidR="00024B4E" w:rsidRDefault="00024B4E">
            <w:pPr>
              <w:autoSpaceDE w:val="0"/>
              <w:autoSpaceDN w:val="0"/>
              <w:adjustRightInd w:val="0"/>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в жеребьевке (члена Комиссии)</w:t>
            </w:r>
          </w:p>
        </w:tc>
        <w:tc>
          <w:tcPr>
            <w:tcW w:w="1903" w:type="dxa"/>
            <w:tcBorders>
              <w:top w:val="single" w:sz="4" w:space="0" w:color="auto"/>
              <w:left w:val="single" w:sz="4" w:space="0" w:color="auto"/>
              <w:bottom w:val="single" w:sz="4" w:space="0" w:color="auto"/>
              <w:right w:val="single" w:sz="4" w:space="0" w:color="auto"/>
            </w:tcBorders>
            <w:hideMark/>
          </w:tcPr>
          <w:p w14:paraId="1C8D2D84" w14:textId="77777777" w:rsidR="00024B4E" w:rsidRDefault="00024B4E">
            <w:pPr>
              <w:autoSpaceDE w:val="0"/>
              <w:autoSpaceDN w:val="0"/>
              <w:adjustRightInd w:val="0"/>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Подпись кандидата, представителя кандидата, участвовавшего</w:t>
            </w:r>
          </w:p>
          <w:p w14:paraId="6F17D4CD" w14:textId="77777777" w:rsidR="00024B4E" w:rsidRDefault="00024B4E">
            <w:pPr>
              <w:autoSpaceDE w:val="0"/>
              <w:autoSpaceDN w:val="0"/>
              <w:adjustRightInd w:val="0"/>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в жеребьевке (члена Комиссии)</w:t>
            </w:r>
          </w:p>
        </w:tc>
      </w:tr>
      <w:tr w:rsidR="00024B4E" w14:paraId="045541CD" w14:textId="77777777" w:rsidTr="00024B4E">
        <w:tc>
          <w:tcPr>
            <w:tcW w:w="543" w:type="dxa"/>
            <w:tcBorders>
              <w:top w:val="single" w:sz="4" w:space="0" w:color="auto"/>
              <w:left w:val="single" w:sz="4" w:space="0" w:color="auto"/>
              <w:bottom w:val="single" w:sz="4" w:space="0" w:color="auto"/>
              <w:right w:val="single" w:sz="4" w:space="0" w:color="auto"/>
            </w:tcBorders>
          </w:tcPr>
          <w:p w14:paraId="72D19EC4" w14:textId="77777777" w:rsidR="00024B4E" w:rsidRDefault="00024B4E">
            <w:pPr>
              <w:autoSpaceDE w:val="0"/>
              <w:autoSpaceDN w:val="0"/>
              <w:adjustRightInd w:val="0"/>
              <w:spacing w:after="0" w:line="240" w:lineRule="auto"/>
              <w:rPr>
                <w:rFonts w:ascii="Times New Roman" w:eastAsia="Times New Roman" w:hAnsi="Times New Roman" w:cs="Times New Roman"/>
                <w:sz w:val="24"/>
                <w:szCs w:val="20"/>
              </w:rPr>
            </w:pPr>
          </w:p>
        </w:tc>
        <w:tc>
          <w:tcPr>
            <w:tcW w:w="1259" w:type="dxa"/>
            <w:tcBorders>
              <w:top w:val="single" w:sz="4" w:space="0" w:color="auto"/>
              <w:left w:val="single" w:sz="4" w:space="0" w:color="auto"/>
              <w:bottom w:val="single" w:sz="4" w:space="0" w:color="auto"/>
              <w:right w:val="single" w:sz="4" w:space="0" w:color="auto"/>
            </w:tcBorders>
          </w:tcPr>
          <w:p w14:paraId="6EC4C2A2" w14:textId="77777777" w:rsidR="00024B4E" w:rsidRDefault="00024B4E">
            <w:pPr>
              <w:autoSpaceDE w:val="0"/>
              <w:autoSpaceDN w:val="0"/>
              <w:adjustRightInd w:val="0"/>
              <w:spacing w:after="0" w:line="240" w:lineRule="auto"/>
              <w:rPr>
                <w:rFonts w:ascii="Times New Roman" w:eastAsia="Times New Roman" w:hAnsi="Times New Roman" w:cs="Times New Roman"/>
                <w:sz w:val="24"/>
                <w:szCs w:val="20"/>
              </w:rPr>
            </w:pPr>
          </w:p>
        </w:tc>
        <w:tc>
          <w:tcPr>
            <w:tcW w:w="1712" w:type="dxa"/>
            <w:tcBorders>
              <w:top w:val="single" w:sz="4" w:space="0" w:color="auto"/>
              <w:left w:val="single" w:sz="4" w:space="0" w:color="auto"/>
              <w:bottom w:val="single" w:sz="4" w:space="0" w:color="auto"/>
              <w:right w:val="single" w:sz="4" w:space="0" w:color="auto"/>
            </w:tcBorders>
          </w:tcPr>
          <w:p w14:paraId="0D6BABA1" w14:textId="77777777" w:rsidR="00024B4E" w:rsidRDefault="00024B4E">
            <w:pPr>
              <w:autoSpaceDE w:val="0"/>
              <w:autoSpaceDN w:val="0"/>
              <w:adjustRightInd w:val="0"/>
              <w:spacing w:after="0" w:line="240" w:lineRule="auto"/>
              <w:rPr>
                <w:rFonts w:ascii="Times New Roman" w:eastAsia="Times New Roman" w:hAnsi="Times New Roman" w:cs="Times New Roman"/>
                <w:sz w:val="24"/>
                <w:szCs w:val="20"/>
              </w:rPr>
            </w:pPr>
          </w:p>
        </w:tc>
        <w:tc>
          <w:tcPr>
            <w:tcW w:w="2251" w:type="dxa"/>
            <w:tcBorders>
              <w:top w:val="single" w:sz="4" w:space="0" w:color="auto"/>
              <w:left w:val="single" w:sz="4" w:space="0" w:color="auto"/>
              <w:bottom w:val="single" w:sz="4" w:space="0" w:color="auto"/>
              <w:right w:val="single" w:sz="4" w:space="0" w:color="auto"/>
            </w:tcBorders>
          </w:tcPr>
          <w:p w14:paraId="76A3ECD1" w14:textId="77777777" w:rsidR="00024B4E" w:rsidRDefault="00024B4E">
            <w:pPr>
              <w:autoSpaceDE w:val="0"/>
              <w:autoSpaceDN w:val="0"/>
              <w:adjustRightInd w:val="0"/>
              <w:spacing w:after="0" w:line="240" w:lineRule="auto"/>
              <w:rPr>
                <w:rFonts w:ascii="Times New Roman" w:eastAsia="Times New Roman" w:hAnsi="Times New Roman" w:cs="Times New Roman"/>
                <w:sz w:val="24"/>
                <w:szCs w:val="20"/>
              </w:rPr>
            </w:pPr>
          </w:p>
        </w:tc>
        <w:tc>
          <w:tcPr>
            <w:tcW w:w="1902" w:type="dxa"/>
            <w:tcBorders>
              <w:top w:val="single" w:sz="4" w:space="0" w:color="auto"/>
              <w:left w:val="single" w:sz="4" w:space="0" w:color="auto"/>
              <w:bottom w:val="single" w:sz="4" w:space="0" w:color="auto"/>
              <w:right w:val="single" w:sz="4" w:space="0" w:color="auto"/>
            </w:tcBorders>
          </w:tcPr>
          <w:p w14:paraId="09C10A03" w14:textId="77777777" w:rsidR="00024B4E" w:rsidRDefault="00024B4E">
            <w:pPr>
              <w:autoSpaceDE w:val="0"/>
              <w:autoSpaceDN w:val="0"/>
              <w:adjustRightInd w:val="0"/>
              <w:spacing w:after="0" w:line="240" w:lineRule="auto"/>
              <w:rPr>
                <w:rFonts w:ascii="Times New Roman" w:eastAsia="Times New Roman" w:hAnsi="Times New Roman" w:cs="Times New Roman"/>
                <w:sz w:val="24"/>
                <w:szCs w:val="20"/>
              </w:rPr>
            </w:pPr>
          </w:p>
        </w:tc>
        <w:tc>
          <w:tcPr>
            <w:tcW w:w="1903" w:type="dxa"/>
            <w:tcBorders>
              <w:top w:val="single" w:sz="4" w:space="0" w:color="auto"/>
              <w:left w:val="single" w:sz="4" w:space="0" w:color="auto"/>
              <w:bottom w:val="single" w:sz="4" w:space="0" w:color="auto"/>
              <w:right w:val="single" w:sz="4" w:space="0" w:color="auto"/>
            </w:tcBorders>
          </w:tcPr>
          <w:p w14:paraId="4DA9C0C6" w14:textId="77777777" w:rsidR="00024B4E" w:rsidRDefault="00024B4E">
            <w:pPr>
              <w:autoSpaceDE w:val="0"/>
              <w:autoSpaceDN w:val="0"/>
              <w:adjustRightInd w:val="0"/>
              <w:spacing w:after="0" w:line="240" w:lineRule="auto"/>
              <w:rPr>
                <w:rFonts w:ascii="Times New Roman" w:eastAsia="Times New Roman" w:hAnsi="Times New Roman" w:cs="Times New Roman"/>
                <w:sz w:val="24"/>
                <w:szCs w:val="20"/>
              </w:rPr>
            </w:pPr>
          </w:p>
        </w:tc>
      </w:tr>
    </w:tbl>
    <w:p w14:paraId="55CA0F17" w14:textId="77777777" w:rsidR="00024B4E" w:rsidRDefault="00024B4E" w:rsidP="00024B4E">
      <w:pPr>
        <w:autoSpaceDE w:val="0"/>
        <w:autoSpaceDN w:val="0"/>
        <w:adjustRightInd w:val="0"/>
        <w:spacing w:after="0" w:line="360" w:lineRule="auto"/>
        <w:jc w:val="both"/>
        <w:rPr>
          <w:rFonts w:ascii="Times New Roman" w:eastAsia="Times New Roman" w:hAnsi="Times New Roman" w:cs="Times New Roman"/>
          <w:sz w:val="24"/>
        </w:rPr>
      </w:pPr>
    </w:p>
    <w:p w14:paraId="43B1D958" w14:textId="77777777" w:rsidR="00024B4E" w:rsidRDefault="00024B4E" w:rsidP="00024B4E">
      <w:pPr>
        <w:widowControl w:val="0"/>
        <w:spacing w:before="120" w:after="120" w:line="240" w:lineRule="auto"/>
        <w:jc w:val="both"/>
        <w:rPr>
          <w:rFonts w:ascii="Times New Roman" w:eastAsia="Times New Roman" w:hAnsi="Times New Roman" w:cs="Times New Roman"/>
          <w:sz w:val="24"/>
          <w:szCs w:val="20"/>
        </w:rPr>
      </w:pPr>
      <w:r>
        <w:rPr>
          <w:rFonts w:ascii="Times New Roman" w:eastAsia="Times New Roman" w:hAnsi="Times New Roman" w:cs="Times New Roman"/>
          <w:sz w:val="24"/>
          <w:szCs w:val="20"/>
        </w:rPr>
        <w:t>Представитель организации телерадиовещания</w:t>
      </w:r>
    </w:p>
    <w:tbl>
      <w:tblPr>
        <w:tblW w:w="6660" w:type="dxa"/>
        <w:tblLayout w:type="fixed"/>
        <w:tblCellMar>
          <w:left w:w="28" w:type="dxa"/>
          <w:right w:w="28" w:type="dxa"/>
        </w:tblCellMar>
        <w:tblLook w:val="04A0" w:firstRow="1" w:lastRow="0" w:firstColumn="1" w:lastColumn="0" w:noHBand="0" w:noVBand="1"/>
      </w:tblPr>
      <w:tblGrid>
        <w:gridCol w:w="1984"/>
        <w:gridCol w:w="284"/>
        <w:gridCol w:w="2551"/>
        <w:gridCol w:w="284"/>
        <w:gridCol w:w="1557"/>
      </w:tblGrid>
      <w:tr w:rsidR="00024B4E" w14:paraId="30E408AC" w14:textId="77777777" w:rsidTr="00024B4E">
        <w:tc>
          <w:tcPr>
            <w:tcW w:w="1985" w:type="dxa"/>
            <w:tcBorders>
              <w:top w:val="nil"/>
              <w:left w:val="nil"/>
              <w:bottom w:val="single" w:sz="4" w:space="0" w:color="auto"/>
              <w:right w:val="nil"/>
            </w:tcBorders>
            <w:vAlign w:val="bottom"/>
          </w:tcPr>
          <w:p w14:paraId="18EBE5B4" w14:textId="77777777" w:rsidR="00024B4E" w:rsidRDefault="00024B4E">
            <w:pPr>
              <w:spacing w:after="0" w:line="240" w:lineRule="auto"/>
              <w:jc w:val="both"/>
              <w:rPr>
                <w:rFonts w:ascii="Times New Roman" w:eastAsia="Times New Roman" w:hAnsi="Times New Roman" w:cs="Times New Roman"/>
                <w:sz w:val="24"/>
                <w:szCs w:val="20"/>
              </w:rPr>
            </w:pPr>
          </w:p>
          <w:p w14:paraId="2CD7F0F9" w14:textId="77777777" w:rsidR="00024B4E" w:rsidRDefault="00024B4E">
            <w:pPr>
              <w:spacing w:after="0" w:line="240" w:lineRule="auto"/>
              <w:jc w:val="both"/>
              <w:rPr>
                <w:rFonts w:ascii="Times New Roman" w:eastAsia="Times New Roman" w:hAnsi="Times New Roman" w:cs="Times New Roman"/>
                <w:sz w:val="24"/>
                <w:szCs w:val="20"/>
              </w:rPr>
            </w:pPr>
          </w:p>
        </w:tc>
        <w:tc>
          <w:tcPr>
            <w:tcW w:w="284" w:type="dxa"/>
            <w:vAlign w:val="bottom"/>
          </w:tcPr>
          <w:p w14:paraId="73445E57" w14:textId="77777777" w:rsidR="00024B4E" w:rsidRDefault="00024B4E">
            <w:pPr>
              <w:spacing w:after="0" w:line="240" w:lineRule="auto"/>
              <w:jc w:val="both"/>
              <w:rPr>
                <w:rFonts w:ascii="Times New Roman" w:eastAsia="Times New Roman" w:hAnsi="Times New Roman" w:cs="Times New Roman"/>
                <w:sz w:val="24"/>
                <w:szCs w:val="20"/>
              </w:rPr>
            </w:pPr>
          </w:p>
        </w:tc>
        <w:tc>
          <w:tcPr>
            <w:tcW w:w="2552" w:type="dxa"/>
            <w:tcBorders>
              <w:top w:val="nil"/>
              <w:left w:val="nil"/>
              <w:bottom w:val="single" w:sz="4" w:space="0" w:color="auto"/>
              <w:right w:val="nil"/>
            </w:tcBorders>
            <w:vAlign w:val="bottom"/>
          </w:tcPr>
          <w:p w14:paraId="20E4204D" w14:textId="77777777" w:rsidR="00024B4E" w:rsidRDefault="00024B4E">
            <w:pPr>
              <w:spacing w:after="0" w:line="240" w:lineRule="auto"/>
              <w:jc w:val="both"/>
              <w:rPr>
                <w:rFonts w:ascii="Times New Roman" w:eastAsia="Times New Roman" w:hAnsi="Times New Roman" w:cs="Times New Roman"/>
                <w:sz w:val="24"/>
                <w:szCs w:val="20"/>
              </w:rPr>
            </w:pPr>
          </w:p>
        </w:tc>
        <w:tc>
          <w:tcPr>
            <w:tcW w:w="284" w:type="dxa"/>
            <w:vAlign w:val="bottom"/>
          </w:tcPr>
          <w:p w14:paraId="6AB7E4A4" w14:textId="77777777" w:rsidR="00024B4E" w:rsidRDefault="00024B4E">
            <w:pPr>
              <w:spacing w:after="0" w:line="240" w:lineRule="auto"/>
              <w:jc w:val="both"/>
              <w:rPr>
                <w:rFonts w:ascii="Times New Roman" w:eastAsia="Times New Roman" w:hAnsi="Times New Roman" w:cs="Times New Roman"/>
                <w:sz w:val="24"/>
                <w:szCs w:val="20"/>
              </w:rPr>
            </w:pPr>
          </w:p>
        </w:tc>
        <w:tc>
          <w:tcPr>
            <w:tcW w:w="1558" w:type="dxa"/>
            <w:tcBorders>
              <w:top w:val="nil"/>
              <w:left w:val="nil"/>
              <w:bottom w:val="single" w:sz="4" w:space="0" w:color="auto"/>
              <w:right w:val="nil"/>
            </w:tcBorders>
            <w:vAlign w:val="bottom"/>
          </w:tcPr>
          <w:p w14:paraId="2BCB4A09" w14:textId="77777777" w:rsidR="00024B4E" w:rsidRDefault="00024B4E">
            <w:pPr>
              <w:spacing w:after="0" w:line="240" w:lineRule="auto"/>
              <w:jc w:val="both"/>
              <w:rPr>
                <w:rFonts w:ascii="Times New Roman" w:eastAsia="Times New Roman" w:hAnsi="Times New Roman" w:cs="Times New Roman"/>
                <w:sz w:val="24"/>
                <w:szCs w:val="20"/>
              </w:rPr>
            </w:pPr>
          </w:p>
        </w:tc>
      </w:tr>
      <w:tr w:rsidR="00024B4E" w14:paraId="1CFF6B78" w14:textId="77777777" w:rsidTr="00024B4E">
        <w:tc>
          <w:tcPr>
            <w:tcW w:w="1985" w:type="dxa"/>
            <w:hideMark/>
          </w:tcPr>
          <w:p w14:paraId="372D7A50" w14:textId="77777777" w:rsidR="00024B4E" w:rsidRDefault="00024B4E">
            <w:pPr>
              <w:spacing w:after="0" w:line="240" w:lineRule="auto"/>
              <w:rPr>
                <w:rFonts w:ascii="Times New Roman" w:eastAsia="Times New Roman" w:hAnsi="Times New Roman" w:cs="Times New Roman"/>
                <w:sz w:val="24"/>
                <w:szCs w:val="20"/>
                <w:vertAlign w:val="superscript"/>
              </w:rPr>
            </w:pPr>
            <w:r>
              <w:rPr>
                <w:rFonts w:ascii="Times New Roman" w:eastAsia="Times New Roman" w:hAnsi="Times New Roman" w:cs="Times New Roman"/>
                <w:sz w:val="24"/>
                <w:szCs w:val="20"/>
                <w:vertAlign w:val="superscript"/>
              </w:rPr>
              <w:t>(подпись)</w:t>
            </w:r>
          </w:p>
        </w:tc>
        <w:tc>
          <w:tcPr>
            <w:tcW w:w="284" w:type="dxa"/>
          </w:tcPr>
          <w:p w14:paraId="66BA2202" w14:textId="77777777" w:rsidR="00024B4E" w:rsidRDefault="00024B4E">
            <w:pPr>
              <w:spacing w:after="0" w:line="240" w:lineRule="auto"/>
              <w:rPr>
                <w:rFonts w:ascii="Times New Roman" w:eastAsia="Times New Roman" w:hAnsi="Times New Roman" w:cs="Times New Roman"/>
                <w:sz w:val="24"/>
                <w:szCs w:val="20"/>
                <w:vertAlign w:val="superscript"/>
              </w:rPr>
            </w:pPr>
          </w:p>
        </w:tc>
        <w:tc>
          <w:tcPr>
            <w:tcW w:w="2552" w:type="dxa"/>
            <w:hideMark/>
          </w:tcPr>
          <w:p w14:paraId="0DB7837E" w14:textId="77777777" w:rsidR="00024B4E" w:rsidRDefault="00024B4E">
            <w:pPr>
              <w:spacing w:after="0" w:line="240" w:lineRule="auto"/>
              <w:rPr>
                <w:rFonts w:ascii="Times New Roman" w:eastAsia="Times New Roman" w:hAnsi="Times New Roman" w:cs="Times New Roman"/>
                <w:sz w:val="24"/>
                <w:szCs w:val="20"/>
                <w:vertAlign w:val="superscript"/>
              </w:rPr>
            </w:pPr>
            <w:r>
              <w:rPr>
                <w:rFonts w:ascii="Times New Roman" w:eastAsia="Times New Roman" w:hAnsi="Times New Roman" w:cs="Times New Roman"/>
                <w:sz w:val="24"/>
                <w:szCs w:val="20"/>
                <w:vertAlign w:val="superscript"/>
              </w:rPr>
              <w:t>(инициалы, фамилия)</w:t>
            </w:r>
          </w:p>
        </w:tc>
        <w:tc>
          <w:tcPr>
            <w:tcW w:w="284" w:type="dxa"/>
          </w:tcPr>
          <w:p w14:paraId="543C274E" w14:textId="77777777" w:rsidR="00024B4E" w:rsidRDefault="00024B4E">
            <w:pPr>
              <w:spacing w:after="0" w:line="240" w:lineRule="auto"/>
              <w:rPr>
                <w:rFonts w:ascii="Times New Roman" w:eastAsia="Times New Roman" w:hAnsi="Times New Roman" w:cs="Times New Roman"/>
                <w:sz w:val="24"/>
                <w:szCs w:val="20"/>
                <w:vertAlign w:val="superscript"/>
              </w:rPr>
            </w:pPr>
          </w:p>
        </w:tc>
        <w:tc>
          <w:tcPr>
            <w:tcW w:w="1558" w:type="dxa"/>
          </w:tcPr>
          <w:p w14:paraId="22BCAD76" w14:textId="77777777" w:rsidR="00024B4E" w:rsidRDefault="00024B4E">
            <w:pPr>
              <w:spacing w:after="0" w:line="240" w:lineRule="auto"/>
              <w:rPr>
                <w:rFonts w:ascii="Times New Roman" w:eastAsia="Times New Roman" w:hAnsi="Times New Roman" w:cs="Times New Roman"/>
                <w:sz w:val="24"/>
                <w:szCs w:val="20"/>
                <w:vertAlign w:val="superscript"/>
              </w:rPr>
            </w:pPr>
            <w:r>
              <w:rPr>
                <w:rFonts w:ascii="Times New Roman" w:eastAsia="Times New Roman" w:hAnsi="Times New Roman" w:cs="Times New Roman"/>
                <w:sz w:val="24"/>
                <w:szCs w:val="20"/>
                <w:vertAlign w:val="superscript"/>
              </w:rPr>
              <w:t>(дата)</w:t>
            </w:r>
          </w:p>
          <w:p w14:paraId="3B573E57" w14:textId="77777777" w:rsidR="00024B4E" w:rsidRDefault="00024B4E">
            <w:pPr>
              <w:spacing w:after="0" w:line="240" w:lineRule="auto"/>
              <w:rPr>
                <w:rFonts w:ascii="Times New Roman" w:eastAsia="Times New Roman" w:hAnsi="Times New Roman" w:cs="Times New Roman"/>
                <w:sz w:val="24"/>
                <w:szCs w:val="20"/>
                <w:vertAlign w:val="superscript"/>
              </w:rPr>
            </w:pPr>
          </w:p>
        </w:tc>
      </w:tr>
    </w:tbl>
    <w:p w14:paraId="0DCAA899" w14:textId="77777777" w:rsidR="00024B4E" w:rsidRDefault="00024B4E" w:rsidP="00024B4E">
      <w:pPr>
        <w:widowControl w:val="0"/>
        <w:spacing w:after="0" w:line="240" w:lineRule="auto"/>
        <w:jc w:val="both"/>
        <w:rPr>
          <w:rFonts w:ascii="Times New Roman" w:eastAsia="Times New Roman" w:hAnsi="Times New Roman" w:cs="Times New Roman"/>
          <w:sz w:val="24"/>
          <w:szCs w:val="20"/>
        </w:rPr>
      </w:pPr>
    </w:p>
    <w:p w14:paraId="32B2AC6E" w14:textId="77777777" w:rsidR="00024B4E" w:rsidRDefault="00024B4E" w:rsidP="00024B4E">
      <w:pPr>
        <w:widowControl w:val="0"/>
        <w:spacing w:before="120" w:after="120" w:line="240" w:lineRule="auto"/>
        <w:jc w:val="both"/>
        <w:rPr>
          <w:rFonts w:ascii="Times New Roman" w:eastAsia="Times New Roman" w:hAnsi="Times New Roman" w:cs="Times New Roman"/>
          <w:sz w:val="24"/>
          <w:szCs w:val="20"/>
        </w:rPr>
      </w:pPr>
      <w:r>
        <w:rPr>
          <w:rFonts w:ascii="Times New Roman" w:eastAsia="Times New Roman" w:hAnsi="Times New Roman" w:cs="Times New Roman"/>
          <w:sz w:val="24"/>
          <w:szCs w:val="20"/>
        </w:rPr>
        <w:t>Член Комиссии с правом решающего голоса</w:t>
      </w:r>
    </w:p>
    <w:tbl>
      <w:tblPr>
        <w:tblW w:w="6660" w:type="dxa"/>
        <w:tblLayout w:type="fixed"/>
        <w:tblCellMar>
          <w:left w:w="28" w:type="dxa"/>
          <w:right w:w="28" w:type="dxa"/>
        </w:tblCellMar>
        <w:tblLook w:val="04A0" w:firstRow="1" w:lastRow="0" w:firstColumn="1" w:lastColumn="0" w:noHBand="0" w:noVBand="1"/>
      </w:tblPr>
      <w:tblGrid>
        <w:gridCol w:w="1984"/>
        <w:gridCol w:w="284"/>
        <w:gridCol w:w="2551"/>
        <w:gridCol w:w="284"/>
        <w:gridCol w:w="1557"/>
      </w:tblGrid>
      <w:tr w:rsidR="00024B4E" w14:paraId="45051253" w14:textId="77777777" w:rsidTr="00024B4E">
        <w:tc>
          <w:tcPr>
            <w:tcW w:w="1985" w:type="dxa"/>
            <w:tcBorders>
              <w:top w:val="nil"/>
              <w:left w:val="nil"/>
              <w:bottom w:val="single" w:sz="4" w:space="0" w:color="auto"/>
              <w:right w:val="nil"/>
            </w:tcBorders>
            <w:vAlign w:val="bottom"/>
          </w:tcPr>
          <w:p w14:paraId="0B8DD04E" w14:textId="77777777" w:rsidR="00024B4E" w:rsidRDefault="00024B4E">
            <w:pPr>
              <w:spacing w:after="0" w:line="240" w:lineRule="auto"/>
              <w:jc w:val="both"/>
              <w:rPr>
                <w:rFonts w:ascii="Times New Roman" w:eastAsia="Times New Roman" w:hAnsi="Times New Roman" w:cs="Times New Roman"/>
                <w:sz w:val="24"/>
                <w:szCs w:val="20"/>
              </w:rPr>
            </w:pPr>
          </w:p>
          <w:p w14:paraId="5A7CF9BB" w14:textId="77777777" w:rsidR="00024B4E" w:rsidRDefault="00024B4E">
            <w:pPr>
              <w:spacing w:after="0" w:line="240" w:lineRule="auto"/>
              <w:jc w:val="both"/>
              <w:rPr>
                <w:rFonts w:ascii="Times New Roman" w:eastAsia="Times New Roman" w:hAnsi="Times New Roman" w:cs="Times New Roman"/>
                <w:sz w:val="24"/>
                <w:szCs w:val="20"/>
              </w:rPr>
            </w:pPr>
          </w:p>
        </w:tc>
        <w:tc>
          <w:tcPr>
            <w:tcW w:w="284" w:type="dxa"/>
            <w:vAlign w:val="bottom"/>
          </w:tcPr>
          <w:p w14:paraId="07855A05" w14:textId="77777777" w:rsidR="00024B4E" w:rsidRDefault="00024B4E">
            <w:pPr>
              <w:spacing w:after="0" w:line="240" w:lineRule="auto"/>
              <w:jc w:val="both"/>
              <w:rPr>
                <w:rFonts w:ascii="Times New Roman" w:eastAsia="Times New Roman" w:hAnsi="Times New Roman" w:cs="Times New Roman"/>
                <w:sz w:val="24"/>
                <w:szCs w:val="20"/>
              </w:rPr>
            </w:pPr>
          </w:p>
        </w:tc>
        <w:tc>
          <w:tcPr>
            <w:tcW w:w="2552" w:type="dxa"/>
            <w:tcBorders>
              <w:top w:val="nil"/>
              <w:left w:val="nil"/>
              <w:bottom w:val="single" w:sz="4" w:space="0" w:color="auto"/>
              <w:right w:val="nil"/>
            </w:tcBorders>
            <w:vAlign w:val="bottom"/>
          </w:tcPr>
          <w:p w14:paraId="21DB388D" w14:textId="77777777" w:rsidR="00024B4E" w:rsidRDefault="00024B4E">
            <w:pPr>
              <w:spacing w:after="0" w:line="240" w:lineRule="auto"/>
              <w:jc w:val="both"/>
              <w:rPr>
                <w:rFonts w:ascii="Times New Roman" w:eastAsia="Times New Roman" w:hAnsi="Times New Roman" w:cs="Times New Roman"/>
                <w:sz w:val="24"/>
                <w:szCs w:val="20"/>
              </w:rPr>
            </w:pPr>
          </w:p>
        </w:tc>
        <w:tc>
          <w:tcPr>
            <w:tcW w:w="284" w:type="dxa"/>
            <w:vAlign w:val="bottom"/>
          </w:tcPr>
          <w:p w14:paraId="72153EAE" w14:textId="77777777" w:rsidR="00024B4E" w:rsidRDefault="00024B4E">
            <w:pPr>
              <w:spacing w:after="0" w:line="240" w:lineRule="auto"/>
              <w:jc w:val="both"/>
              <w:rPr>
                <w:rFonts w:ascii="Times New Roman" w:eastAsia="Times New Roman" w:hAnsi="Times New Roman" w:cs="Times New Roman"/>
                <w:sz w:val="24"/>
                <w:szCs w:val="20"/>
              </w:rPr>
            </w:pPr>
          </w:p>
        </w:tc>
        <w:tc>
          <w:tcPr>
            <w:tcW w:w="1558" w:type="dxa"/>
            <w:tcBorders>
              <w:top w:val="nil"/>
              <w:left w:val="nil"/>
              <w:bottom w:val="single" w:sz="4" w:space="0" w:color="auto"/>
              <w:right w:val="nil"/>
            </w:tcBorders>
            <w:vAlign w:val="bottom"/>
          </w:tcPr>
          <w:p w14:paraId="341281A9" w14:textId="77777777" w:rsidR="00024B4E" w:rsidRDefault="00024B4E">
            <w:pPr>
              <w:spacing w:after="0" w:line="240" w:lineRule="auto"/>
              <w:jc w:val="both"/>
              <w:rPr>
                <w:rFonts w:ascii="Times New Roman" w:eastAsia="Times New Roman" w:hAnsi="Times New Roman" w:cs="Times New Roman"/>
                <w:sz w:val="24"/>
                <w:szCs w:val="20"/>
              </w:rPr>
            </w:pPr>
          </w:p>
        </w:tc>
      </w:tr>
      <w:tr w:rsidR="00024B4E" w14:paraId="7CC05363" w14:textId="77777777" w:rsidTr="00024B4E">
        <w:tc>
          <w:tcPr>
            <w:tcW w:w="1985" w:type="dxa"/>
            <w:hideMark/>
          </w:tcPr>
          <w:p w14:paraId="6E9CE380" w14:textId="77777777" w:rsidR="00024B4E" w:rsidRDefault="00024B4E">
            <w:pPr>
              <w:spacing w:after="0" w:line="240" w:lineRule="auto"/>
              <w:rPr>
                <w:rFonts w:ascii="Times New Roman" w:eastAsia="Times New Roman" w:hAnsi="Times New Roman" w:cs="Times New Roman"/>
                <w:sz w:val="24"/>
                <w:szCs w:val="20"/>
                <w:vertAlign w:val="superscript"/>
              </w:rPr>
            </w:pPr>
            <w:r>
              <w:rPr>
                <w:rFonts w:ascii="Times New Roman" w:eastAsia="Times New Roman" w:hAnsi="Times New Roman" w:cs="Times New Roman"/>
                <w:sz w:val="24"/>
                <w:szCs w:val="20"/>
                <w:vertAlign w:val="superscript"/>
              </w:rPr>
              <w:t>(подпись)</w:t>
            </w:r>
          </w:p>
        </w:tc>
        <w:tc>
          <w:tcPr>
            <w:tcW w:w="284" w:type="dxa"/>
          </w:tcPr>
          <w:p w14:paraId="13D08E2E" w14:textId="77777777" w:rsidR="00024B4E" w:rsidRDefault="00024B4E">
            <w:pPr>
              <w:spacing w:after="0" w:line="240" w:lineRule="auto"/>
              <w:rPr>
                <w:rFonts w:ascii="Times New Roman" w:eastAsia="Times New Roman" w:hAnsi="Times New Roman" w:cs="Times New Roman"/>
                <w:sz w:val="24"/>
                <w:szCs w:val="20"/>
                <w:vertAlign w:val="superscript"/>
              </w:rPr>
            </w:pPr>
          </w:p>
        </w:tc>
        <w:tc>
          <w:tcPr>
            <w:tcW w:w="2552" w:type="dxa"/>
            <w:hideMark/>
          </w:tcPr>
          <w:p w14:paraId="42EB24BF" w14:textId="77777777" w:rsidR="00024B4E" w:rsidRDefault="00024B4E">
            <w:pPr>
              <w:spacing w:after="0" w:line="240" w:lineRule="auto"/>
              <w:rPr>
                <w:rFonts w:ascii="Times New Roman" w:eastAsia="Times New Roman" w:hAnsi="Times New Roman" w:cs="Times New Roman"/>
                <w:sz w:val="24"/>
                <w:szCs w:val="20"/>
                <w:vertAlign w:val="superscript"/>
              </w:rPr>
            </w:pPr>
            <w:r>
              <w:rPr>
                <w:rFonts w:ascii="Times New Roman" w:eastAsia="Times New Roman" w:hAnsi="Times New Roman" w:cs="Times New Roman"/>
                <w:sz w:val="24"/>
                <w:szCs w:val="20"/>
                <w:vertAlign w:val="superscript"/>
              </w:rPr>
              <w:t>(инициалы, фамилия)</w:t>
            </w:r>
          </w:p>
        </w:tc>
        <w:tc>
          <w:tcPr>
            <w:tcW w:w="284" w:type="dxa"/>
          </w:tcPr>
          <w:p w14:paraId="51ED8967" w14:textId="77777777" w:rsidR="00024B4E" w:rsidRDefault="00024B4E">
            <w:pPr>
              <w:spacing w:after="0" w:line="240" w:lineRule="auto"/>
              <w:rPr>
                <w:rFonts w:ascii="Times New Roman" w:eastAsia="Times New Roman" w:hAnsi="Times New Roman" w:cs="Times New Roman"/>
                <w:sz w:val="24"/>
                <w:szCs w:val="20"/>
                <w:vertAlign w:val="superscript"/>
              </w:rPr>
            </w:pPr>
          </w:p>
        </w:tc>
        <w:tc>
          <w:tcPr>
            <w:tcW w:w="1558" w:type="dxa"/>
          </w:tcPr>
          <w:p w14:paraId="20BD2257" w14:textId="77777777" w:rsidR="00024B4E" w:rsidRDefault="00024B4E">
            <w:pPr>
              <w:spacing w:after="0" w:line="240" w:lineRule="auto"/>
              <w:rPr>
                <w:rFonts w:ascii="Times New Roman" w:eastAsia="Times New Roman" w:hAnsi="Times New Roman" w:cs="Times New Roman"/>
                <w:sz w:val="24"/>
                <w:szCs w:val="20"/>
                <w:vertAlign w:val="superscript"/>
              </w:rPr>
            </w:pPr>
            <w:r>
              <w:rPr>
                <w:rFonts w:ascii="Times New Roman" w:eastAsia="Times New Roman" w:hAnsi="Times New Roman" w:cs="Times New Roman"/>
                <w:sz w:val="24"/>
                <w:szCs w:val="20"/>
                <w:vertAlign w:val="superscript"/>
              </w:rPr>
              <w:t>(дата)</w:t>
            </w:r>
          </w:p>
          <w:p w14:paraId="12DB28FE" w14:textId="77777777" w:rsidR="00024B4E" w:rsidRDefault="00024B4E">
            <w:pPr>
              <w:spacing w:after="0" w:line="240" w:lineRule="auto"/>
              <w:rPr>
                <w:rFonts w:ascii="Times New Roman" w:eastAsia="Times New Roman" w:hAnsi="Times New Roman" w:cs="Times New Roman"/>
                <w:sz w:val="24"/>
                <w:szCs w:val="20"/>
                <w:vertAlign w:val="superscript"/>
              </w:rPr>
            </w:pPr>
          </w:p>
        </w:tc>
      </w:tr>
    </w:tbl>
    <w:p w14:paraId="794C093A" w14:textId="77777777" w:rsidR="00024B4E" w:rsidRDefault="00024B4E" w:rsidP="00024B4E">
      <w:pPr>
        <w:widowControl w:val="0"/>
        <w:spacing w:before="120" w:after="120" w:line="240" w:lineRule="auto"/>
        <w:jc w:val="both"/>
        <w:rPr>
          <w:rFonts w:ascii="Times New Roman" w:eastAsia="Times New Roman" w:hAnsi="Times New Roman" w:cs="Times New Roman"/>
          <w:sz w:val="24"/>
          <w:szCs w:val="20"/>
        </w:rPr>
      </w:pPr>
      <w:r>
        <w:rPr>
          <w:rFonts w:ascii="Times New Roman" w:eastAsia="Times New Roman" w:hAnsi="Times New Roman" w:cs="Times New Roman"/>
          <w:sz w:val="24"/>
          <w:szCs w:val="20"/>
        </w:rPr>
        <w:t>Кандидат (представитель кандидата)</w:t>
      </w:r>
    </w:p>
    <w:tbl>
      <w:tblPr>
        <w:tblW w:w="6660" w:type="dxa"/>
        <w:tblLayout w:type="fixed"/>
        <w:tblCellMar>
          <w:left w:w="28" w:type="dxa"/>
          <w:right w:w="28" w:type="dxa"/>
        </w:tblCellMar>
        <w:tblLook w:val="04A0" w:firstRow="1" w:lastRow="0" w:firstColumn="1" w:lastColumn="0" w:noHBand="0" w:noVBand="1"/>
      </w:tblPr>
      <w:tblGrid>
        <w:gridCol w:w="1984"/>
        <w:gridCol w:w="284"/>
        <w:gridCol w:w="2551"/>
        <w:gridCol w:w="284"/>
        <w:gridCol w:w="1557"/>
      </w:tblGrid>
      <w:tr w:rsidR="00024B4E" w14:paraId="3CAF11D4" w14:textId="77777777" w:rsidTr="00024B4E">
        <w:tc>
          <w:tcPr>
            <w:tcW w:w="1985" w:type="dxa"/>
            <w:tcBorders>
              <w:top w:val="nil"/>
              <w:left w:val="nil"/>
              <w:bottom w:val="single" w:sz="4" w:space="0" w:color="auto"/>
              <w:right w:val="nil"/>
            </w:tcBorders>
            <w:vAlign w:val="bottom"/>
          </w:tcPr>
          <w:p w14:paraId="750AF778" w14:textId="77777777" w:rsidR="00024B4E" w:rsidRDefault="00024B4E">
            <w:pPr>
              <w:spacing w:after="0" w:line="240" w:lineRule="auto"/>
              <w:jc w:val="both"/>
              <w:rPr>
                <w:rFonts w:ascii="Times New Roman" w:eastAsia="Times New Roman" w:hAnsi="Times New Roman" w:cs="Times New Roman"/>
                <w:sz w:val="24"/>
                <w:szCs w:val="20"/>
              </w:rPr>
            </w:pPr>
          </w:p>
          <w:p w14:paraId="40C4AB1C" w14:textId="77777777" w:rsidR="00024B4E" w:rsidRDefault="00024B4E">
            <w:pPr>
              <w:spacing w:after="0" w:line="240" w:lineRule="auto"/>
              <w:jc w:val="both"/>
              <w:rPr>
                <w:rFonts w:ascii="Times New Roman" w:eastAsia="Times New Roman" w:hAnsi="Times New Roman" w:cs="Times New Roman"/>
                <w:sz w:val="24"/>
                <w:szCs w:val="20"/>
              </w:rPr>
            </w:pPr>
          </w:p>
        </w:tc>
        <w:tc>
          <w:tcPr>
            <w:tcW w:w="284" w:type="dxa"/>
            <w:vAlign w:val="bottom"/>
          </w:tcPr>
          <w:p w14:paraId="53E51608" w14:textId="77777777" w:rsidR="00024B4E" w:rsidRDefault="00024B4E">
            <w:pPr>
              <w:spacing w:after="0" w:line="240" w:lineRule="auto"/>
              <w:jc w:val="both"/>
              <w:rPr>
                <w:rFonts w:ascii="Times New Roman" w:eastAsia="Times New Roman" w:hAnsi="Times New Roman" w:cs="Times New Roman"/>
                <w:sz w:val="24"/>
                <w:szCs w:val="20"/>
              </w:rPr>
            </w:pPr>
          </w:p>
        </w:tc>
        <w:tc>
          <w:tcPr>
            <w:tcW w:w="2552" w:type="dxa"/>
            <w:tcBorders>
              <w:top w:val="nil"/>
              <w:left w:val="nil"/>
              <w:bottom w:val="single" w:sz="4" w:space="0" w:color="auto"/>
              <w:right w:val="nil"/>
            </w:tcBorders>
            <w:vAlign w:val="bottom"/>
          </w:tcPr>
          <w:p w14:paraId="168B07FA" w14:textId="77777777" w:rsidR="00024B4E" w:rsidRDefault="00024B4E">
            <w:pPr>
              <w:spacing w:after="0" w:line="240" w:lineRule="auto"/>
              <w:jc w:val="both"/>
              <w:rPr>
                <w:rFonts w:ascii="Times New Roman" w:eastAsia="Times New Roman" w:hAnsi="Times New Roman" w:cs="Times New Roman"/>
                <w:sz w:val="24"/>
                <w:szCs w:val="20"/>
              </w:rPr>
            </w:pPr>
          </w:p>
        </w:tc>
        <w:tc>
          <w:tcPr>
            <w:tcW w:w="284" w:type="dxa"/>
            <w:vAlign w:val="bottom"/>
          </w:tcPr>
          <w:p w14:paraId="6EBDB7D7" w14:textId="77777777" w:rsidR="00024B4E" w:rsidRDefault="00024B4E">
            <w:pPr>
              <w:spacing w:after="0" w:line="240" w:lineRule="auto"/>
              <w:jc w:val="both"/>
              <w:rPr>
                <w:rFonts w:ascii="Times New Roman" w:eastAsia="Times New Roman" w:hAnsi="Times New Roman" w:cs="Times New Roman"/>
                <w:sz w:val="24"/>
                <w:szCs w:val="20"/>
              </w:rPr>
            </w:pPr>
          </w:p>
        </w:tc>
        <w:tc>
          <w:tcPr>
            <w:tcW w:w="1558" w:type="dxa"/>
            <w:tcBorders>
              <w:top w:val="nil"/>
              <w:left w:val="nil"/>
              <w:bottom w:val="single" w:sz="4" w:space="0" w:color="auto"/>
              <w:right w:val="nil"/>
            </w:tcBorders>
            <w:vAlign w:val="bottom"/>
          </w:tcPr>
          <w:p w14:paraId="7F42B1E1" w14:textId="77777777" w:rsidR="00024B4E" w:rsidRDefault="00024B4E">
            <w:pPr>
              <w:spacing w:after="0" w:line="240" w:lineRule="auto"/>
              <w:jc w:val="both"/>
              <w:rPr>
                <w:rFonts w:ascii="Times New Roman" w:eastAsia="Times New Roman" w:hAnsi="Times New Roman" w:cs="Times New Roman"/>
                <w:sz w:val="24"/>
                <w:szCs w:val="20"/>
              </w:rPr>
            </w:pPr>
          </w:p>
        </w:tc>
      </w:tr>
      <w:tr w:rsidR="00024B4E" w14:paraId="51EEE31A" w14:textId="77777777" w:rsidTr="00024B4E">
        <w:tc>
          <w:tcPr>
            <w:tcW w:w="1985" w:type="dxa"/>
            <w:hideMark/>
          </w:tcPr>
          <w:p w14:paraId="234BCD0E" w14:textId="77777777" w:rsidR="00024B4E" w:rsidRDefault="00024B4E">
            <w:pPr>
              <w:spacing w:after="0" w:line="240" w:lineRule="auto"/>
              <w:rPr>
                <w:rFonts w:ascii="Times New Roman" w:eastAsia="Times New Roman" w:hAnsi="Times New Roman" w:cs="Times New Roman"/>
                <w:sz w:val="24"/>
                <w:szCs w:val="20"/>
                <w:vertAlign w:val="superscript"/>
              </w:rPr>
            </w:pPr>
            <w:r>
              <w:rPr>
                <w:rFonts w:ascii="Times New Roman" w:eastAsia="Times New Roman" w:hAnsi="Times New Roman" w:cs="Times New Roman"/>
                <w:sz w:val="24"/>
                <w:szCs w:val="20"/>
                <w:vertAlign w:val="superscript"/>
              </w:rPr>
              <w:t>(подпись)</w:t>
            </w:r>
          </w:p>
        </w:tc>
        <w:tc>
          <w:tcPr>
            <w:tcW w:w="284" w:type="dxa"/>
          </w:tcPr>
          <w:p w14:paraId="2E06602A" w14:textId="77777777" w:rsidR="00024B4E" w:rsidRDefault="00024B4E">
            <w:pPr>
              <w:spacing w:after="0" w:line="240" w:lineRule="auto"/>
              <w:rPr>
                <w:rFonts w:ascii="Times New Roman" w:eastAsia="Times New Roman" w:hAnsi="Times New Roman" w:cs="Times New Roman"/>
                <w:sz w:val="24"/>
                <w:szCs w:val="20"/>
                <w:vertAlign w:val="superscript"/>
              </w:rPr>
            </w:pPr>
          </w:p>
        </w:tc>
        <w:tc>
          <w:tcPr>
            <w:tcW w:w="2552" w:type="dxa"/>
            <w:hideMark/>
          </w:tcPr>
          <w:p w14:paraId="45A3E913" w14:textId="77777777" w:rsidR="00024B4E" w:rsidRDefault="00024B4E">
            <w:pPr>
              <w:spacing w:after="0" w:line="240" w:lineRule="auto"/>
              <w:rPr>
                <w:rFonts w:ascii="Times New Roman" w:eastAsia="Times New Roman" w:hAnsi="Times New Roman" w:cs="Times New Roman"/>
                <w:sz w:val="24"/>
                <w:szCs w:val="20"/>
                <w:vertAlign w:val="superscript"/>
              </w:rPr>
            </w:pPr>
            <w:r>
              <w:rPr>
                <w:rFonts w:ascii="Times New Roman" w:eastAsia="Times New Roman" w:hAnsi="Times New Roman" w:cs="Times New Roman"/>
                <w:sz w:val="24"/>
                <w:szCs w:val="20"/>
                <w:vertAlign w:val="superscript"/>
              </w:rPr>
              <w:t>(инициалы, фамилия)</w:t>
            </w:r>
          </w:p>
        </w:tc>
        <w:tc>
          <w:tcPr>
            <w:tcW w:w="284" w:type="dxa"/>
          </w:tcPr>
          <w:p w14:paraId="3C31521F" w14:textId="77777777" w:rsidR="00024B4E" w:rsidRDefault="00024B4E">
            <w:pPr>
              <w:spacing w:after="0" w:line="240" w:lineRule="auto"/>
              <w:rPr>
                <w:rFonts w:ascii="Times New Roman" w:eastAsia="Times New Roman" w:hAnsi="Times New Roman" w:cs="Times New Roman"/>
                <w:sz w:val="24"/>
                <w:szCs w:val="20"/>
                <w:vertAlign w:val="superscript"/>
              </w:rPr>
            </w:pPr>
          </w:p>
        </w:tc>
        <w:tc>
          <w:tcPr>
            <w:tcW w:w="1558" w:type="dxa"/>
          </w:tcPr>
          <w:p w14:paraId="4B284F65" w14:textId="77777777" w:rsidR="00024B4E" w:rsidRDefault="00024B4E">
            <w:pPr>
              <w:spacing w:after="0" w:line="240" w:lineRule="auto"/>
              <w:rPr>
                <w:rFonts w:ascii="Times New Roman" w:eastAsia="Times New Roman" w:hAnsi="Times New Roman" w:cs="Times New Roman"/>
                <w:sz w:val="24"/>
                <w:szCs w:val="20"/>
                <w:vertAlign w:val="superscript"/>
              </w:rPr>
            </w:pPr>
            <w:r>
              <w:rPr>
                <w:rFonts w:ascii="Times New Roman" w:eastAsia="Times New Roman" w:hAnsi="Times New Roman" w:cs="Times New Roman"/>
                <w:sz w:val="24"/>
                <w:szCs w:val="20"/>
                <w:vertAlign w:val="superscript"/>
              </w:rPr>
              <w:t>(дата)</w:t>
            </w:r>
          </w:p>
          <w:p w14:paraId="647AB140" w14:textId="77777777" w:rsidR="00024B4E" w:rsidRDefault="00024B4E">
            <w:pPr>
              <w:spacing w:after="0" w:line="240" w:lineRule="auto"/>
              <w:rPr>
                <w:rFonts w:ascii="Times New Roman" w:eastAsia="Times New Roman" w:hAnsi="Times New Roman" w:cs="Times New Roman"/>
                <w:sz w:val="24"/>
                <w:szCs w:val="20"/>
                <w:vertAlign w:val="superscript"/>
              </w:rPr>
            </w:pPr>
          </w:p>
        </w:tc>
      </w:tr>
    </w:tbl>
    <w:p w14:paraId="548B4A24" w14:textId="77777777" w:rsidR="00024B4E" w:rsidRDefault="00024B4E" w:rsidP="00024B4E">
      <w:pPr>
        <w:tabs>
          <w:tab w:val="center" w:pos="4153"/>
          <w:tab w:val="right" w:pos="8306"/>
        </w:tabs>
        <w:autoSpaceDE w:val="0"/>
        <w:autoSpaceDN w:val="0"/>
        <w:adjustRightInd w:val="0"/>
        <w:spacing w:after="0" w:line="240" w:lineRule="exact"/>
        <w:ind w:left="5954"/>
        <w:jc w:val="both"/>
        <w:rPr>
          <w:rFonts w:ascii="Times New Roman" w:hAnsi="Times New Roman" w:cs="Times New Roman"/>
          <w:sz w:val="28"/>
          <w:szCs w:val="28"/>
        </w:rPr>
      </w:pPr>
    </w:p>
    <w:p w14:paraId="68CB367F" w14:textId="77777777" w:rsidR="00197ADC" w:rsidRDefault="00197ADC"/>
    <w:sectPr w:rsidR="00197AD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3D2194D"/>
    <w:multiLevelType w:val="hybridMultilevel"/>
    <w:tmpl w:val="02B09B5A"/>
    <w:lvl w:ilvl="0" w:tplc="0419000F">
      <w:start w:val="1"/>
      <w:numFmt w:val="decimal"/>
      <w:lvlText w:val="%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AE2"/>
    <w:rsid w:val="00024B4E"/>
    <w:rsid w:val="00197ADC"/>
    <w:rsid w:val="00F54AE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A81DEB"/>
  <w15:chartTrackingRefBased/>
  <w15:docId w15:val="{5C51A00A-7168-4928-8DA8-FD9D7E6363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imes New Roman"/>
        <w:b/>
        <w:sz w:val="28"/>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24B4E"/>
    <w:pPr>
      <w:spacing w:after="200" w:line="276" w:lineRule="auto"/>
    </w:pPr>
    <w:rPr>
      <w:rFonts w:asciiTheme="minorHAnsi" w:eastAsiaTheme="minorEastAsia" w:hAnsiTheme="minorHAnsi" w:cstheme="minorBidi"/>
      <w:b w:val="0"/>
      <w:sz w:val="22"/>
      <w:szCs w:val="22"/>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024B4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636649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consultantplus://offline/ref=6D7839ACC1685C1DBF3DB2EBA3B2E01D01C64F8526BD72542C54A50893919E4F18D17DD7FCF44BDF5DFF406F8BC84CA0412BE141BB7F858AC863A5DFEAL"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1741</Words>
  <Characters>9925</Characters>
  <Application>Microsoft Office Word</Application>
  <DocSecurity>0</DocSecurity>
  <Lines>82</Lines>
  <Paragraphs>23</Paragraphs>
  <ScaleCrop>false</ScaleCrop>
  <Company/>
  <LinksUpToDate>false</LinksUpToDate>
  <CharactersWithSpaces>11643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Председатель</dc:creator>
  <cp:keywords/>
  <dc:description/>
  <cp:lastModifiedBy>Председатель</cp:lastModifiedBy>
  <cp:revision>3</cp:revision>
  <dcterms:created xsi:type="dcterms:W3CDTF">2019-07-23T15:25:00Z</dcterms:created>
  <dcterms:modified xsi:type="dcterms:W3CDTF">2019-07-23T15:26:00Z</dcterms:modified>
</cp:coreProperties>
</file>