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524"/>
        <w:gridCol w:w="4402"/>
        <w:gridCol w:w="4865"/>
        <w:gridCol w:w="34"/>
      </w:tblGrid>
      <w:tr w:rsidR="005E0DAB" w:rsidRPr="00CB3D3C" w:rsidTr="0069431D">
        <w:trPr>
          <w:gridBefore w:val="1"/>
          <w:gridAfter w:val="1"/>
          <w:wBefore w:w="524" w:type="dxa"/>
          <w:wAfter w:w="34" w:type="dxa"/>
          <w:trHeight w:val="756"/>
        </w:trPr>
        <w:tc>
          <w:tcPr>
            <w:tcW w:w="4402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3037840</wp:posOffset>
                  </wp:positionH>
                  <wp:positionV relativeFrom="page">
                    <wp:posOffset>539750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69431D">
        <w:trPr>
          <w:trHeight w:val="609"/>
        </w:trPr>
        <w:tc>
          <w:tcPr>
            <w:tcW w:w="9825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C7390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F32BCF">
            <w:pPr>
              <w:spacing w:after="0" w:line="240" w:lineRule="auto"/>
              <w:ind w:firstLine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32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E108F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32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2173F3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69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D9330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7242B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7242B7" w:rsidRPr="007242B7" w:rsidRDefault="007242B7" w:rsidP="007242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Прогнозный план (программу) приватизации муниципального </w:t>
      </w:r>
      <w:proofErr w:type="gramStart"/>
      <w:r w:rsidRPr="007242B7">
        <w:rPr>
          <w:rFonts w:ascii="Times New Roman" w:eastAsia="Times New Roman" w:hAnsi="Times New Roman" w:cs="Times New Roman"/>
          <w:b/>
          <w:sz w:val="24"/>
          <w:szCs w:val="24"/>
        </w:rPr>
        <w:t>имущества</w:t>
      </w:r>
      <w:proofErr w:type="gramEnd"/>
      <w:r w:rsidRPr="007242B7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город Заозерск Мурманской области на 2021 год</w:t>
      </w:r>
    </w:p>
    <w:p w:rsidR="007242B7" w:rsidRPr="007242B7" w:rsidRDefault="007242B7" w:rsidP="007242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42B7" w:rsidRPr="007242B7" w:rsidRDefault="007242B7" w:rsidP="007242B7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242B7">
        <w:rPr>
          <w:rFonts w:ascii="Times New Roman" w:eastAsia="Calibri" w:hAnsi="Times New Roman" w:cs="Times New Roman"/>
          <w:sz w:val="24"/>
          <w:szCs w:val="24"/>
          <w:lang w:eastAsia="en-US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21.12.2001 № 178-ФЗ «О приватизации государственного и муниципального имущества»,</w:t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Положением о порядке управления и распоряжения имуществом ЗАТО город Заозерск Мурманской области, утвержденным решением Совета депутатов в ЗАТО город Заозерск от 10.05.2017 № 58-3573,</w:t>
      </w:r>
      <w:r w:rsidRPr="007242B7">
        <w:rPr>
          <w:rFonts w:ascii="Times New Roman" w:eastAsia="Times New Roman" w:hAnsi="Times New Roman" w:cs="Times New Roman"/>
          <w:sz w:val="24"/>
          <w:szCs w:val="24"/>
        </w:rPr>
        <w:t xml:space="preserve"> Уставом ЗАТО город Заозерск, </w:t>
      </w:r>
      <w:r w:rsidRPr="007242B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представлению Администрации ЗАТО город Заозерск </w:t>
      </w:r>
      <w:r w:rsidRPr="007242B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от 16.09.2021 № 3339/01-24, от 22.09.2021 № 4026/01-24,</w:t>
      </w:r>
      <w:r w:rsidRPr="007242B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заключению постоянной комиссии Совета депутатов ЗАТО город Заозерск по финансово-экономической и хозяйственной деятельности, Совет д</w:t>
      </w:r>
      <w:bookmarkStart w:id="0" w:name="_GoBack"/>
      <w:bookmarkEnd w:id="0"/>
      <w:r w:rsidRPr="007242B7">
        <w:rPr>
          <w:rFonts w:ascii="Times New Roman" w:eastAsia="Calibri" w:hAnsi="Times New Roman" w:cs="Times New Roman"/>
          <w:sz w:val="24"/>
          <w:szCs w:val="24"/>
          <w:lang w:eastAsia="en-US"/>
        </w:rPr>
        <w:t>епутатов ЗАТО город Заозерск</w:t>
      </w:r>
    </w:p>
    <w:p w:rsidR="007242B7" w:rsidRPr="007242B7" w:rsidRDefault="007242B7" w:rsidP="007242B7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242B7" w:rsidRPr="007242B7" w:rsidRDefault="007242B7" w:rsidP="007242B7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242B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РЕШИЛ:</w:t>
      </w:r>
    </w:p>
    <w:p w:rsidR="007242B7" w:rsidRPr="007242B7" w:rsidRDefault="007242B7" w:rsidP="007242B7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242B7" w:rsidRPr="007242B7" w:rsidRDefault="007242B7" w:rsidP="007242B7">
      <w:pPr>
        <w:numPr>
          <w:ilvl w:val="0"/>
          <w:numId w:val="40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Внести в Прогнозный план (программу) приватизации муниципального </w:t>
      </w:r>
      <w:proofErr w:type="gramStart"/>
      <w:r w:rsidRPr="007242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имущества</w:t>
      </w:r>
      <w:proofErr w:type="gramEnd"/>
      <w:r w:rsidRPr="007242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ЗАТО город Заозерск Мурманской области на 2021 год, </w:t>
      </w:r>
      <w:r w:rsidRPr="007242B7">
        <w:rPr>
          <w:rFonts w:ascii="Times New Roman" w:eastAsia="Times New Roman" w:hAnsi="Times New Roman" w:cs="Times New Roman"/>
          <w:sz w:val="24"/>
          <w:szCs w:val="24"/>
        </w:rPr>
        <w:t>утвержденный решением Совета депутатов ЗАТО город Заозерск от 24.11.2020 № 21-4042 (далее – Прогнозный план),</w:t>
      </w:r>
      <w:r w:rsidRPr="007242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следующие изменения:</w:t>
      </w:r>
    </w:p>
    <w:p w:rsidR="007242B7" w:rsidRPr="007242B7" w:rsidRDefault="007242B7" w:rsidP="007242B7">
      <w:pPr>
        <w:numPr>
          <w:ilvl w:val="1"/>
          <w:numId w:val="40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Исключить из Прогнозного плана о</w:t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бъект муниципального нежилого фонда – помещение </w:t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</w:t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7242B7">
        <w:rPr>
          <w:rFonts w:ascii="Times New Roman" w:eastAsia="Times New Roman" w:hAnsi="Times New Roman" w:cs="Times New Roman"/>
          <w:sz w:val="24"/>
          <w:szCs w:val="24"/>
        </w:rPr>
        <w:t xml:space="preserve">кадастровый номер: </w:t>
      </w:r>
      <w:r w:rsidRPr="007242B7">
        <w:rPr>
          <w:rFonts w:ascii="Times New Roman" w:eastAsia="Times New Roman" w:hAnsi="Times New Roman" w:cs="Times New Roman"/>
          <w:bCs/>
          <w:sz w:val="24"/>
          <w:szCs w:val="24"/>
        </w:rPr>
        <w:t xml:space="preserve">51:27:0000000:131, расположенный по адресу </w:t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Мурманская область, город Заозерск, улица Ленинского Комсомола, дом 36, общей площадью 50,9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7242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7242B7" w:rsidRPr="007242B7" w:rsidRDefault="007242B7" w:rsidP="00724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1.2. Включить в Прогнозный план:</w:t>
      </w:r>
    </w:p>
    <w:p w:rsidR="007242B7" w:rsidRPr="007242B7" w:rsidRDefault="007242B7" w:rsidP="007242B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51:27:0030405:22, расположенный по адресу Мурманская область, город Заозерск, улица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Корчилова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дом 1, общей площадью 3494,6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51:27:0030405:29, расположенный по адресу Мурманская область, город Заозерск, улица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Корчилова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дом 3, общей площадью 4106,3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51:27:0030405:30, расположенный по адресу Мурманская область, город Заозерск, улица Ленинского Комсомола, дом 4, общей площадью 3389,7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51:27:0030405:26, расположенный по адресу Мурманская область, город Заозерск, улица Матроса Рябинина, дом 1, общей площадью 3450,3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51:27:0030405:32, расположенный по адресу Мурманская область, город Заозерск, улица Матроса Рябинина, дом 3, общей площадью 4074,3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51:27:0030405:31, расположенный по адресу Мурманская область, город Заозерск, улица Матроса Рябинина, дом 5, общей площадью 3498,4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51:27:0030402:321, расположенный по адресу Мурманская область, город Заозерск, улица Матроса Рябинина, дом 9, общей площадью 3445,3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51:27:0030402:322, расположенный по адресу Мурманская область, город Заозерск, улица Матроса Рябинина, дом 11, общей площадью 3445,2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51:27:0030402:323, расположенный по адресу Мурманская область, город Заозерск, улица Матроса Рябинина, дом 13, общей площадью 4142,2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51:27:0030401:28, расположенный по адресу Мурманская область, город Заозерск, улица Генерала Чумаченко, дом 7, общей площадью 2726,5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51:27:0030401:30, расположенный по адресу Мурманская область, город Заозерск, улица Генерала Чумаченко, дом 9, общей площадью 3417,7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:rsidR="007242B7" w:rsidRPr="007242B7" w:rsidRDefault="007242B7" w:rsidP="007242B7">
      <w:pPr>
        <w:spacing w:after="0" w:line="240" w:lineRule="auto"/>
        <w:ind w:firstLine="6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Объект муниципального нежилого фонда – здание, кадастровый номер: 51:27:0030401:30, расположенный по адресу Мурманская область, город Заозерск, улица Генерала Чумаченко, дом 15, общей площадью 2374,7 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7242B7" w:rsidRPr="007242B7" w:rsidRDefault="007242B7" w:rsidP="007242B7">
      <w:pPr>
        <w:numPr>
          <w:ilvl w:val="0"/>
          <w:numId w:val="40"/>
        </w:numPr>
        <w:tabs>
          <w:tab w:val="left" w:pos="993"/>
          <w:tab w:val="left" w:pos="170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учреждений</w:t>
      </w:r>
      <w:proofErr w:type="gram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ЗАТО город Заозерск» (</w:t>
      </w:r>
      <w:proofErr w:type="spellStart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Чухарева</w:t>
      </w:r>
      <w:proofErr w:type="spellEnd"/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7242B7" w:rsidRPr="007242B7" w:rsidRDefault="007242B7" w:rsidP="007242B7">
      <w:pPr>
        <w:numPr>
          <w:ilvl w:val="0"/>
          <w:numId w:val="40"/>
        </w:numPr>
        <w:tabs>
          <w:tab w:val="left" w:pos="993"/>
          <w:tab w:val="left" w:pos="170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7242B7" w:rsidRPr="007242B7" w:rsidRDefault="007242B7" w:rsidP="007242B7">
      <w:pPr>
        <w:numPr>
          <w:ilvl w:val="0"/>
          <w:numId w:val="40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 Настоящее решение вступает в силу со дня его подписания.</w:t>
      </w:r>
    </w:p>
    <w:p w:rsidR="007242B7" w:rsidRPr="007242B7" w:rsidRDefault="007242B7" w:rsidP="00724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42B7" w:rsidRPr="007242B7" w:rsidRDefault="007242B7" w:rsidP="00724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42B7" w:rsidRPr="007242B7" w:rsidRDefault="007242B7" w:rsidP="007242B7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Председатель Совета депутатов </w:t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И.В. Винокур</w:t>
      </w:r>
    </w:p>
    <w:p w:rsidR="007242B7" w:rsidRPr="007242B7" w:rsidRDefault="007242B7" w:rsidP="007242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2B7">
        <w:rPr>
          <w:rFonts w:ascii="Times New Roman" w:eastAsia="Times New Roman" w:hAnsi="Times New Roman" w:cs="Times New Roman"/>
          <w:color w:val="000000"/>
          <w:sz w:val="24"/>
          <w:szCs w:val="24"/>
        </w:rPr>
        <w:t>ЗАТО город Заозерск</w:t>
      </w:r>
    </w:p>
    <w:p w:rsidR="001A236B" w:rsidRPr="0069431D" w:rsidRDefault="001A236B" w:rsidP="0069431D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1A236B" w:rsidRPr="0069431D" w:rsidSect="0069431D">
      <w:footerReference w:type="default" r:id="rId9"/>
      <w:footnotePr>
        <w:numRestart w:val="eachSect"/>
      </w:footnotePr>
      <w:pgSz w:w="11906" w:h="16838" w:code="9"/>
      <w:pgMar w:top="1276" w:right="567" w:bottom="1134" w:left="1701" w:header="567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11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249A701A"/>
    <w:multiLevelType w:val="hybridMultilevel"/>
    <w:tmpl w:val="91E0A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2D3E678D"/>
    <w:multiLevelType w:val="multilevel"/>
    <w:tmpl w:val="91AAA2D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23" w15:restartNumberingAfterBreak="0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FD22960"/>
    <w:multiLevelType w:val="multilevel"/>
    <w:tmpl w:val="28D24A28"/>
    <w:lvl w:ilvl="0">
      <w:start w:val="1"/>
      <w:numFmt w:val="decimal"/>
      <w:lvlText w:val="%1."/>
      <w:lvlJc w:val="left"/>
      <w:pPr>
        <w:ind w:left="106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BDE4223"/>
    <w:multiLevelType w:val="multilevel"/>
    <w:tmpl w:val="D7B284A0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29" w15:restartNumberingAfterBreak="0">
    <w:nsid w:val="52250B92"/>
    <w:multiLevelType w:val="hybridMultilevel"/>
    <w:tmpl w:val="B2D2BDDA"/>
    <w:lvl w:ilvl="0" w:tplc="3B825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 w15:restartNumberingAfterBreak="0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CA60F3E"/>
    <w:multiLevelType w:val="hybridMultilevel"/>
    <w:tmpl w:val="B282C9AE"/>
    <w:lvl w:ilvl="0" w:tplc="025E29D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4" w15:restartNumberingAfterBreak="0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A632B2"/>
    <w:multiLevelType w:val="multilevel"/>
    <w:tmpl w:val="15DA94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8" w15:restartNumberingAfterBreak="0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7"/>
  </w:num>
  <w:num w:numId="2">
    <w:abstractNumId w:val="30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</w:num>
  <w:num w:numId="5">
    <w:abstractNumId w:val="15"/>
  </w:num>
  <w:num w:numId="6">
    <w:abstractNumId w:val="31"/>
  </w:num>
  <w:num w:numId="7">
    <w:abstractNumId w:val="11"/>
  </w:num>
  <w:num w:numId="8">
    <w:abstractNumId w:val="26"/>
  </w:num>
  <w:num w:numId="9">
    <w:abstractNumId w:val="18"/>
  </w:num>
  <w:num w:numId="10">
    <w:abstractNumId w:val="24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0"/>
  </w:num>
  <w:num w:numId="26">
    <w:abstractNumId w:val="34"/>
  </w:num>
  <w:num w:numId="27">
    <w:abstractNumId w:val="16"/>
  </w:num>
  <w:num w:numId="28">
    <w:abstractNumId w:val="25"/>
  </w:num>
  <w:num w:numId="29">
    <w:abstractNumId w:val="21"/>
  </w:num>
  <w:num w:numId="30">
    <w:abstractNumId w:val="32"/>
  </w:num>
  <w:num w:numId="31">
    <w:abstractNumId w:val="23"/>
  </w:num>
  <w:num w:numId="32">
    <w:abstractNumId w:val="38"/>
  </w:num>
  <w:num w:numId="33">
    <w:abstractNumId w:val="17"/>
  </w:num>
  <w:num w:numId="34">
    <w:abstractNumId w:val="29"/>
  </w:num>
  <w:num w:numId="35">
    <w:abstractNumId w:val="19"/>
  </w:num>
  <w:num w:numId="36">
    <w:abstractNumId w:val="33"/>
  </w:num>
  <w:num w:numId="37">
    <w:abstractNumId w:val="27"/>
  </w:num>
  <w:num w:numId="38">
    <w:abstractNumId w:val="22"/>
  </w:num>
  <w:num w:numId="39">
    <w:abstractNumId w:val="36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3B4C"/>
    <w:rsid w:val="00003D79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A236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4742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9431D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242B7"/>
    <w:rsid w:val="00750DFA"/>
    <w:rsid w:val="00751EA3"/>
    <w:rsid w:val="00753376"/>
    <w:rsid w:val="00756977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41896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74914"/>
    <w:rsid w:val="00B8725A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5F2B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1D3B"/>
    <w:rsid w:val="00D42BD1"/>
    <w:rsid w:val="00D542D2"/>
    <w:rsid w:val="00D673AC"/>
    <w:rsid w:val="00D85061"/>
    <w:rsid w:val="00D9330F"/>
    <w:rsid w:val="00DA022D"/>
    <w:rsid w:val="00DB471A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2BCF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99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A4DFD-3D54-4E15-8102-D655AD14B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148</cp:revision>
  <cp:lastPrinted>2021-09-28T11:37:00Z</cp:lastPrinted>
  <dcterms:created xsi:type="dcterms:W3CDTF">2020-04-14T07:12:00Z</dcterms:created>
  <dcterms:modified xsi:type="dcterms:W3CDTF">2021-09-28T11:38:00Z</dcterms:modified>
</cp:coreProperties>
</file>