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0" w:type="dxa"/>
        <w:tblLayout w:type="fixed"/>
        <w:tblLook w:val="04A0" w:firstRow="1" w:lastRow="0" w:firstColumn="1" w:lastColumn="0" w:noHBand="0" w:noVBand="1"/>
      </w:tblPr>
      <w:tblGrid>
        <w:gridCol w:w="502"/>
        <w:gridCol w:w="4221"/>
        <w:gridCol w:w="4665"/>
        <w:gridCol w:w="32"/>
      </w:tblGrid>
      <w:tr w:rsidR="005E0DAB" w:rsidRPr="00CB3D3C" w:rsidTr="00990B75">
        <w:trPr>
          <w:gridBefore w:val="1"/>
          <w:gridAfter w:val="1"/>
          <w:wBefore w:w="502" w:type="dxa"/>
          <w:wAfter w:w="32" w:type="dxa"/>
          <w:trHeight w:val="751"/>
        </w:trPr>
        <w:tc>
          <w:tcPr>
            <w:tcW w:w="4221" w:type="dxa"/>
            <w:hideMark/>
          </w:tcPr>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r w:rsidRPr="00CB3D3C">
              <w:rPr>
                <w:rFonts w:ascii="Times New Roman" w:hAnsi="Times New Roman" w:cs="Times New Roman"/>
                <w:noProof/>
                <w:sz w:val="24"/>
                <w:szCs w:val="24"/>
              </w:rPr>
              <w:drawing>
                <wp:anchor distT="0" distB="0" distL="114300" distR="114300" simplePos="0" relativeHeight="251658240" behindDoc="0" locked="1" layoutInCell="0" allowOverlap="1">
                  <wp:simplePos x="0" y="0"/>
                  <wp:positionH relativeFrom="column">
                    <wp:posOffset>2856865</wp:posOffset>
                  </wp:positionH>
                  <wp:positionV relativeFrom="page">
                    <wp:posOffset>777875</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4665" w:type="dxa"/>
          </w:tcPr>
          <w:p w:rsidR="00AC4391" w:rsidRPr="00CB3D3C" w:rsidRDefault="00AC4391" w:rsidP="00CB3D3C">
            <w:pPr>
              <w:spacing w:after="0" w:line="240" w:lineRule="auto"/>
              <w:ind w:firstLine="0"/>
              <w:contextualSpacing/>
              <w:mirrorIndents/>
              <w:rPr>
                <w:rFonts w:ascii="Times New Roman" w:hAnsi="Times New Roman" w:cs="Times New Roman"/>
                <w:b/>
                <w:sz w:val="24"/>
                <w:szCs w:val="24"/>
                <w:lang w:eastAsia="en-US"/>
              </w:rPr>
            </w:pPr>
          </w:p>
        </w:tc>
      </w:tr>
      <w:tr w:rsidR="005E0DAB" w:rsidRPr="00CB3D3C" w:rsidTr="00990B75">
        <w:trPr>
          <w:trHeight w:val="605"/>
        </w:trPr>
        <w:tc>
          <w:tcPr>
            <w:tcW w:w="9420" w:type="dxa"/>
            <w:gridSpan w:val="4"/>
          </w:tcPr>
          <w:p w:rsidR="00D02720" w:rsidRPr="00CB3D3C" w:rsidRDefault="00425064" w:rsidP="00CB3D3C">
            <w:pPr>
              <w:pStyle w:val="1"/>
              <w:mirrorIndents/>
              <w:rPr>
                <w:sz w:val="24"/>
                <w:szCs w:val="24"/>
                <w:lang w:eastAsia="en-US"/>
              </w:rPr>
            </w:pPr>
            <w:r w:rsidRPr="00CB3D3C">
              <w:rPr>
                <w:sz w:val="24"/>
                <w:szCs w:val="24"/>
                <w:lang w:eastAsia="en-US"/>
              </w:rPr>
              <w:t xml:space="preserve">СОВЕТ ДЕПУТАТОВ </w:t>
            </w:r>
          </w:p>
          <w:p w:rsidR="00425064" w:rsidRPr="00CB3D3C" w:rsidRDefault="00425064" w:rsidP="00CB3D3C">
            <w:pPr>
              <w:pStyle w:val="1"/>
              <w:mirrorIndents/>
              <w:rPr>
                <w:sz w:val="24"/>
                <w:szCs w:val="24"/>
                <w:lang w:eastAsia="en-US"/>
              </w:rPr>
            </w:pPr>
            <w:r w:rsidRPr="00CB3D3C">
              <w:rPr>
                <w:sz w:val="24"/>
                <w:szCs w:val="24"/>
                <w:lang w:eastAsia="en-US"/>
              </w:rPr>
              <w:t>ЗАКРЫТОГО АДМИНИСТРАТИВНО-ТЕРРИТОРИАЛЬНОГО ОБРАЗОВАНИЯ ГОРОД ЗАОЗЕРСК МУРМАНСКОЙ ОБЛАСТИ</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 xml:space="preserve">(Совет </w:t>
            </w:r>
            <w:proofErr w:type="gramStart"/>
            <w:r w:rsidRPr="00CB3D3C">
              <w:rPr>
                <w:rFonts w:ascii="Times New Roman" w:hAnsi="Times New Roman" w:cs="Times New Roman"/>
                <w:b/>
                <w:sz w:val="24"/>
                <w:szCs w:val="24"/>
                <w:lang w:eastAsia="en-US"/>
              </w:rPr>
              <w:t>депутатов</w:t>
            </w:r>
            <w:proofErr w:type="gramEnd"/>
            <w:r w:rsidRPr="00CB3D3C">
              <w:rPr>
                <w:rFonts w:ascii="Times New Roman" w:hAnsi="Times New Roman" w:cs="Times New Roman"/>
                <w:b/>
                <w:sz w:val="24"/>
                <w:szCs w:val="24"/>
                <w:lang w:eastAsia="en-US"/>
              </w:rPr>
              <w:t xml:space="preserve"> ЗАТО г</w:t>
            </w:r>
            <w:r w:rsidR="004C2C3D" w:rsidRPr="00CB3D3C">
              <w:rPr>
                <w:rFonts w:ascii="Times New Roman" w:hAnsi="Times New Roman" w:cs="Times New Roman"/>
                <w:b/>
                <w:sz w:val="24"/>
                <w:szCs w:val="24"/>
                <w:lang w:eastAsia="en-US"/>
              </w:rPr>
              <w:t>ород</w:t>
            </w:r>
            <w:r w:rsidRPr="00CB3D3C">
              <w:rPr>
                <w:rFonts w:ascii="Times New Roman" w:hAnsi="Times New Roman" w:cs="Times New Roman"/>
                <w:b/>
                <w:sz w:val="24"/>
                <w:szCs w:val="24"/>
                <w:lang w:eastAsia="en-US"/>
              </w:rPr>
              <w:t xml:space="preserve"> Заозерск)</w:t>
            </w:r>
          </w:p>
          <w:p w:rsidR="00E46D7E" w:rsidRPr="00CB3D3C" w:rsidRDefault="00E46D7E" w:rsidP="00CB3D3C">
            <w:pPr>
              <w:spacing w:after="0" w:line="240" w:lineRule="auto"/>
              <w:contextualSpacing/>
              <w:mirrorIndents/>
              <w:jc w:val="center"/>
              <w:rPr>
                <w:rFonts w:ascii="Times New Roman" w:hAnsi="Times New Roman" w:cs="Times New Roman"/>
                <w:b/>
                <w:sz w:val="24"/>
                <w:szCs w:val="24"/>
                <w:lang w:eastAsia="en-US"/>
              </w:rPr>
            </w:pPr>
          </w:p>
          <w:p w:rsidR="00425064" w:rsidRPr="00CB3D3C" w:rsidRDefault="00DD1011"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ТРИДЦАТ</w:t>
            </w:r>
            <w:r w:rsidR="00264967" w:rsidRPr="00CB3D3C">
              <w:rPr>
                <w:rFonts w:ascii="Times New Roman" w:hAnsi="Times New Roman" w:cs="Times New Roman"/>
                <w:b/>
                <w:sz w:val="24"/>
                <w:szCs w:val="24"/>
                <w:lang w:eastAsia="en-US"/>
              </w:rPr>
              <w:t xml:space="preserve">Ь </w:t>
            </w:r>
            <w:r w:rsidR="001B6566" w:rsidRPr="00CB3D3C">
              <w:rPr>
                <w:rFonts w:ascii="Times New Roman" w:hAnsi="Times New Roman" w:cs="Times New Roman"/>
                <w:b/>
                <w:sz w:val="24"/>
                <w:szCs w:val="24"/>
                <w:lang w:eastAsia="en-US"/>
              </w:rPr>
              <w:t>ВТОРОЕ</w:t>
            </w:r>
            <w:r w:rsidR="00C73907" w:rsidRPr="00CB3D3C">
              <w:rPr>
                <w:rFonts w:ascii="Times New Roman" w:hAnsi="Times New Roman" w:cs="Times New Roman"/>
                <w:b/>
                <w:sz w:val="24"/>
                <w:szCs w:val="24"/>
                <w:lang w:eastAsia="en-US"/>
              </w:rPr>
              <w:t xml:space="preserve"> </w:t>
            </w:r>
            <w:r w:rsidR="00425064" w:rsidRPr="00CB3D3C">
              <w:rPr>
                <w:rFonts w:ascii="Times New Roman" w:hAnsi="Times New Roman" w:cs="Times New Roman"/>
                <w:b/>
                <w:sz w:val="24"/>
                <w:szCs w:val="24"/>
                <w:lang w:eastAsia="en-US"/>
              </w:rPr>
              <w:t>ЗАСЕДАНИЕ ШЕСТОГО СОЗЫВА</w:t>
            </w:r>
          </w:p>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Р Е Ш Е Н И Е</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p>
          <w:p w:rsidR="00985369" w:rsidRPr="00CB3D3C" w:rsidRDefault="00264967" w:rsidP="00F32BCF">
            <w:pPr>
              <w:spacing w:after="0" w:line="240" w:lineRule="auto"/>
              <w:ind w:firstLine="0"/>
              <w:contextualSpacing/>
              <w:mirrorIndents/>
              <w:jc w:val="center"/>
              <w:rPr>
                <w:rFonts w:ascii="Times New Roman" w:hAnsi="Times New Roman" w:cs="Times New Roman"/>
                <w:sz w:val="24"/>
                <w:szCs w:val="24"/>
                <w:lang w:eastAsia="en-US"/>
              </w:rPr>
            </w:pPr>
            <w:r w:rsidRPr="00CB3D3C">
              <w:rPr>
                <w:rFonts w:ascii="Times New Roman" w:hAnsi="Times New Roman" w:cs="Times New Roman"/>
                <w:sz w:val="24"/>
                <w:szCs w:val="24"/>
                <w:lang w:eastAsia="en-US"/>
              </w:rPr>
              <w:t>2</w:t>
            </w:r>
            <w:r w:rsidR="00EC2409" w:rsidRPr="00CB3D3C">
              <w:rPr>
                <w:rFonts w:ascii="Times New Roman" w:hAnsi="Times New Roman" w:cs="Times New Roman"/>
                <w:sz w:val="24"/>
                <w:szCs w:val="24"/>
                <w:lang w:eastAsia="en-US"/>
              </w:rPr>
              <w:t>8</w:t>
            </w:r>
            <w:r w:rsidR="00425064" w:rsidRPr="00CB3D3C">
              <w:rPr>
                <w:rFonts w:ascii="Times New Roman" w:hAnsi="Times New Roman" w:cs="Times New Roman"/>
                <w:sz w:val="24"/>
                <w:szCs w:val="24"/>
                <w:lang w:eastAsia="en-US"/>
              </w:rPr>
              <w:t>.</w:t>
            </w:r>
            <w:r w:rsidR="00D3730D" w:rsidRPr="00CB3D3C">
              <w:rPr>
                <w:rFonts w:ascii="Times New Roman" w:hAnsi="Times New Roman" w:cs="Times New Roman"/>
                <w:sz w:val="24"/>
                <w:szCs w:val="24"/>
                <w:lang w:eastAsia="en-US"/>
              </w:rPr>
              <w:t>0</w:t>
            </w:r>
            <w:r w:rsidR="00EC2409" w:rsidRPr="00CB3D3C">
              <w:rPr>
                <w:rFonts w:ascii="Times New Roman" w:hAnsi="Times New Roman" w:cs="Times New Roman"/>
                <w:sz w:val="24"/>
                <w:szCs w:val="24"/>
                <w:lang w:eastAsia="en-US"/>
              </w:rPr>
              <w:t>9</w:t>
            </w:r>
            <w:r w:rsidR="00425064" w:rsidRPr="00CB3D3C">
              <w:rPr>
                <w:rFonts w:ascii="Times New Roman" w:hAnsi="Times New Roman" w:cs="Times New Roman"/>
                <w:sz w:val="24"/>
                <w:szCs w:val="24"/>
                <w:lang w:eastAsia="en-US"/>
              </w:rPr>
              <w:t>.20</w:t>
            </w:r>
            <w:r w:rsidR="0015400E" w:rsidRPr="00CB3D3C">
              <w:rPr>
                <w:rFonts w:ascii="Times New Roman" w:hAnsi="Times New Roman" w:cs="Times New Roman"/>
                <w:sz w:val="24"/>
                <w:szCs w:val="24"/>
                <w:lang w:eastAsia="en-US"/>
              </w:rPr>
              <w:t>2</w:t>
            </w:r>
            <w:r w:rsidR="00D3730D" w:rsidRPr="00CB3D3C">
              <w:rPr>
                <w:rFonts w:ascii="Times New Roman" w:hAnsi="Times New Roman" w:cs="Times New Roman"/>
                <w:sz w:val="24"/>
                <w:szCs w:val="24"/>
                <w:lang w:eastAsia="en-US"/>
              </w:rPr>
              <w:t>1</w:t>
            </w:r>
            <w:r w:rsidR="00425064" w:rsidRPr="00CB3D3C">
              <w:rPr>
                <w:rFonts w:ascii="Times New Roman" w:hAnsi="Times New Roman" w:cs="Times New Roman"/>
                <w:sz w:val="24"/>
                <w:szCs w:val="24"/>
                <w:lang w:eastAsia="en-US"/>
              </w:rPr>
              <w:t xml:space="preserve"> </w:t>
            </w:r>
            <w:r w:rsidR="00F32BCF">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E108F4"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F32BCF">
              <w:rPr>
                <w:rFonts w:ascii="Times New Roman" w:hAnsi="Times New Roman" w:cs="Times New Roman"/>
                <w:sz w:val="24"/>
                <w:szCs w:val="24"/>
                <w:lang w:eastAsia="en-US"/>
              </w:rPr>
              <w:t xml:space="preserve">      </w:t>
            </w:r>
            <w:bookmarkStart w:id="0" w:name="_GoBack"/>
            <w:bookmarkEnd w:id="0"/>
            <w:r w:rsidR="00FC0E2D" w:rsidRPr="00CB3D3C">
              <w:rPr>
                <w:rFonts w:ascii="Times New Roman" w:hAnsi="Times New Roman" w:cs="Times New Roman"/>
                <w:sz w:val="24"/>
                <w:szCs w:val="24"/>
                <w:lang w:eastAsia="en-US"/>
              </w:rPr>
              <w:t xml:space="preserve">   </w:t>
            </w:r>
            <w:r w:rsidR="002173F3"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г. Заозерск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990B75"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 </w:t>
            </w:r>
            <w:r w:rsidR="00DD1011" w:rsidRPr="00CB3D3C">
              <w:rPr>
                <w:rFonts w:ascii="Times New Roman" w:hAnsi="Times New Roman" w:cs="Times New Roman"/>
                <w:sz w:val="24"/>
                <w:szCs w:val="24"/>
                <w:lang w:eastAsia="en-US"/>
              </w:rPr>
              <w:t>3</w:t>
            </w:r>
            <w:r w:rsidR="00EC2409" w:rsidRPr="00CB3D3C">
              <w:rPr>
                <w:rFonts w:ascii="Times New Roman" w:hAnsi="Times New Roman" w:cs="Times New Roman"/>
                <w:sz w:val="24"/>
                <w:szCs w:val="24"/>
                <w:lang w:eastAsia="en-US"/>
              </w:rPr>
              <w:t>2</w:t>
            </w:r>
            <w:r w:rsidR="00985369" w:rsidRPr="00CB3D3C">
              <w:rPr>
                <w:rFonts w:ascii="Times New Roman" w:hAnsi="Times New Roman" w:cs="Times New Roman"/>
                <w:sz w:val="24"/>
                <w:szCs w:val="24"/>
                <w:lang w:eastAsia="en-US"/>
              </w:rPr>
              <w:t>–</w:t>
            </w:r>
            <w:r w:rsidR="00212F10" w:rsidRPr="00CB3D3C">
              <w:rPr>
                <w:rFonts w:ascii="Times New Roman" w:hAnsi="Times New Roman" w:cs="Times New Roman"/>
                <w:sz w:val="24"/>
                <w:szCs w:val="24"/>
                <w:lang w:eastAsia="en-US"/>
              </w:rPr>
              <w:t>4</w:t>
            </w:r>
            <w:r w:rsidR="00670017" w:rsidRPr="00CB3D3C">
              <w:rPr>
                <w:rFonts w:ascii="Times New Roman" w:hAnsi="Times New Roman" w:cs="Times New Roman"/>
                <w:sz w:val="24"/>
                <w:szCs w:val="24"/>
                <w:lang w:eastAsia="en-US"/>
              </w:rPr>
              <w:t>1</w:t>
            </w:r>
            <w:r w:rsidR="00D9330F">
              <w:rPr>
                <w:rFonts w:ascii="Times New Roman" w:hAnsi="Times New Roman" w:cs="Times New Roman"/>
                <w:sz w:val="24"/>
                <w:szCs w:val="24"/>
                <w:lang w:eastAsia="en-US"/>
              </w:rPr>
              <w:t>3</w:t>
            </w:r>
            <w:r w:rsidR="00C05F2B">
              <w:rPr>
                <w:rFonts w:ascii="Times New Roman" w:hAnsi="Times New Roman" w:cs="Times New Roman"/>
                <w:sz w:val="24"/>
                <w:szCs w:val="24"/>
                <w:lang w:eastAsia="en-US"/>
              </w:rPr>
              <w:t>1</w:t>
            </w:r>
          </w:p>
          <w:p w:rsidR="00001C86" w:rsidRPr="00CB3D3C" w:rsidRDefault="00001C86" w:rsidP="00CB3D3C">
            <w:pPr>
              <w:spacing w:after="0" w:line="240" w:lineRule="auto"/>
              <w:jc w:val="center"/>
              <w:rPr>
                <w:rFonts w:ascii="Times New Roman" w:hAnsi="Times New Roman" w:cs="Times New Roman"/>
                <w:b/>
                <w:sz w:val="24"/>
                <w:szCs w:val="24"/>
                <w:lang w:eastAsia="en-US"/>
              </w:rPr>
            </w:pPr>
          </w:p>
        </w:tc>
      </w:tr>
    </w:tbl>
    <w:p w:rsidR="00C05F2B" w:rsidRPr="00C05F2B" w:rsidRDefault="00C05F2B" w:rsidP="00C05F2B">
      <w:pPr>
        <w:spacing w:before="240" w:after="0" w:line="240" w:lineRule="auto"/>
        <w:ind w:firstLine="709"/>
        <w:contextualSpacing/>
        <w:jc w:val="center"/>
        <w:rPr>
          <w:rFonts w:ascii="Times New Roman" w:eastAsia="Times New Roman" w:hAnsi="Times New Roman" w:cs="Times New Roman"/>
          <w:b/>
          <w:sz w:val="24"/>
          <w:szCs w:val="24"/>
        </w:rPr>
      </w:pPr>
      <w:bookmarkStart w:id="1" w:name="_Hlk54104886"/>
      <w:r w:rsidRPr="00C05F2B">
        <w:rPr>
          <w:rFonts w:ascii="Times New Roman" w:eastAsia="Times New Roman" w:hAnsi="Times New Roman" w:cs="Times New Roman"/>
          <w:b/>
          <w:sz w:val="24"/>
          <w:szCs w:val="24"/>
        </w:rPr>
        <w:t xml:space="preserve">Об утверждении Положения о муниципальном жилищном контроле на </w:t>
      </w:r>
      <w:proofErr w:type="gramStart"/>
      <w:r w:rsidRPr="00C05F2B">
        <w:rPr>
          <w:rFonts w:ascii="Times New Roman" w:eastAsia="Times New Roman" w:hAnsi="Times New Roman" w:cs="Times New Roman"/>
          <w:b/>
          <w:sz w:val="24"/>
          <w:szCs w:val="24"/>
        </w:rPr>
        <w:t>территории</w:t>
      </w:r>
      <w:proofErr w:type="gramEnd"/>
      <w:r w:rsidRPr="00C05F2B">
        <w:rPr>
          <w:rFonts w:ascii="Times New Roman" w:eastAsia="Times New Roman" w:hAnsi="Times New Roman" w:cs="Times New Roman"/>
          <w:b/>
          <w:sz w:val="24"/>
          <w:szCs w:val="24"/>
        </w:rPr>
        <w:t xml:space="preserve"> ЗАТО город Заозерск</w:t>
      </w: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b/>
          <w:sz w:val="24"/>
          <w:szCs w:val="24"/>
        </w:rPr>
      </w:pP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В соответствии со статьей 20 Жилищного кодекса Российской Федерации, Федеральными законами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proofErr w:type="gramStart"/>
      <w:r w:rsidRPr="00C05F2B">
        <w:rPr>
          <w:rFonts w:ascii="Times New Roman" w:eastAsia="Times New Roman" w:hAnsi="Times New Roman" w:cs="Times New Roman"/>
          <w:sz w:val="24"/>
          <w:szCs w:val="24"/>
        </w:rPr>
        <w:t>Уставом</w:t>
      </w:r>
      <w:proofErr w:type="gramEnd"/>
      <w:r w:rsidRPr="00C05F2B">
        <w:rPr>
          <w:rFonts w:ascii="Times New Roman" w:eastAsia="Times New Roman" w:hAnsi="Times New Roman" w:cs="Times New Roman"/>
          <w:sz w:val="24"/>
          <w:szCs w:val="24"/>
        </w:rPr>
        <w:t xml:space="preserve"> ЗАТО город Заозерск, по заключению постоянной комиссии Совета депутатов ЗАТО город Заозерск по нормативной правовой работе, Совет депутатов ЗАТО город Заозерск</w:t>
      </w: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sz w:val="24"/>
          <w:szCs w:val="24"/>
        </w:rPr>
      </w:pP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b/>
          <w:sz w:val="24"/>
          <w:szCs w:val="24"/>
        </w:rPr>
      </w:pPr>
      <w:r w:rsidRPr="00C05F2B">
        <w:rPr>
          <w:rFonts w:ascii="Times New Roman" w:eastAsia="Times New Roman" w:hAnsi="Times New Roman" w:cs="Times New Roman"/>
          <w:b/>
          <w:sz w:val="24"/>
          <w:szCs w:val="24"/>
        </w:rPr>
        <w:t>РЕШИЛ:</w:t>
      </w: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sz w:val="24"/>
          <w:szCs w:val="24"/>
        </w:rPr>
      </w:pP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1. Утвердить прилагаемое Положение о муниципальном жилищном контроле на </w:t>
      </w:r>
      <w:proofErr w:type="gramStart"/>
      <w:r w:rsidRPr="00C05F2B">
        <w:rPr>
          <w:rFonts w:ascii="Times New Roman" w:eastAsia="Times New Roman" w:hAnsi="Times New Roman" w:cs="Times New Roman"/>
          <w:sz w:val="24"/>
          <w:szCs w:val="24"/>
        </w:rPr>
        <w:t>территории</w:t>
      </w:r>
      <w:proofErr w:type="gramEnd"/>
      <w:r w:rsidRPr="00C05F2B">
        <w:rPr>
          <w:rFonts w:ascii="Times New Roman" w:eastAsia="Times New Roman" w:hAnsi="Times New Roman" w:cs="Times New Roman"/>
          <w:sz w:val="24"/>
          <w:szCs w:val="24"/>
        </w:rPr>
        <w:t xml:space="preserve"> ЗАТО город Заозерск (далее -Положение).</w:t>
      </w:r>
    </w:p>
    <w:p w:rsidR="00C05F2B" w:rsidRPr="00C05F2B" w:rsidRDefault="00C05F2B" w:rsidP="00C05F2B">
      <w:pPr>
        <w:tabs>
          <w:tab w:val="left" w:pos="900"/>
        </w:tabs>
        <w:spacing w:after="0" w:line="240" w:lineRule="auto"/>
        <w:ind w:firstLine="709"/>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2. Муниципальному казенному учреждению «Центр обеспечения функционирования органов местного самоуправления и муниципальных </w:t>
      </w:r>
      <w:proofErr w:type="gramStart"/>
      <w:r w:rsidRPr="00C05F2B">
        <w:rPr>
          <w:rFonts w:ascii="Times New Roman" w:eastAsia="Times New Roman" w:hAnsi="Times New Roman" w:cs="Times New Roman"/>
          <w:sz w:val="24"/>
          <w:szCs w:val="24"/>
        </w:rPr>
        <w:t>учреждений</w:t>
      </w:r>
      <w:proofErr w:type="gramEnd"/>
      <w:r w:rsidRPr="00C05F2B">
        <w:rPr>
          <w:rFonts w:ascii="Times New Roman" w:eastAsia="Times New Roman" w:hAnsi="Times New Roman" w:cs="Times New Roman"/>
          <w:sz w:val="24"/>
          <w:szCs w:val="24"/>
          <w:shd w:val="clear" w:color="auto" w:fill="FFFFFF"/>
        </w:rPr>
        <w:t xml:space="preserve"> ЗАТО город Заозерск»</w:t>
      </w:r>
      <w:r w:rsidRPr="00C05F2B">
        <w:rPr>
          <w:rFonts w:ascii="Times New Roman" w:eastAsia="Times New Roman" w:hAnsi="Times New Roman" w:cs="Times New Roman"/>
          <w:sz w:val="24"/>
          <w:szCs w:val="24"/>
        </w:rPr>
        <w:t xml:space="preserve"> (</w:t>
      </w:r>
      <w:proofErr w:type="spellStart"/>
      <w:r w:rsidRPr="00C05F2B">
        <w:rPr>
          <w:rFonts w:ascii="Times New Roman" w:eastAsia="Times New Roman" w:hAnsi="Times New Roman" w:cs="Times New Roman"/>
          <w:sz w:val="24"/>
          <w:szCs w:val="24"/>
        </w:rPr>
        <w:t>Чухарева</w:t>
      </w:r>
      <w:proofErr w:type="spellEnd"/>
      <w:r w:rsidRPr="00C05F2B">
        <w:rPr>
          <w:rFonts w:ascii="Times New Roman" w:eastAsia="Times New Roman" w:hAnsi="Times New Roman" w:cs="Times New Roman"/>
          <w:sz w:val="24"/>
          <w:szCs w:val="24"/>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C05F2B" w:rsidRPr="00C05F2B" w:rsidRDefault="00C05F2B" w:rsidP="00C05F2B">
      <w:pPr>
        <w:spacing w:after="0" w:line="240" w:lineRule="auto"/>
        <w:ind w:firstLine="709"/>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3.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C05F2B" w:rsidRPr="00C05F2B" w:rsidRDefault="00C05F2B" w:rsidP="00C05F2B">
      <w:pPr>
        <w:spacing w:after="0" w:line="240" w:lineRule="auto"/>
        <w:ind w:firstLine="709"/>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4. Настоящее решение вступает в силу после его официального опубликования.</w:t>
      </w:r>
    </w:p>
    <w:p w:rsidR="00C05F2B" w:rsidRPr="00C05F2B" w:rsidRDefault="00C05F2B" w:rsidP="00C05F2B">
      <w:pPr>
        <w:widowControl w:val="0"/>
        <w:tabs>
          <w:tab w:val="left" w:pos="993"/>
        </w:tabs>
        <w:suppressAutoHyphens/>
        <w:autoSpaceDE w:val="0"/>
        <w:spacing w:after="0" w:line="240" w:lineRule="auto"/>
        <w:ind w:firstLine="709"/>
        <w:contextualSpacing/>
        <w:jc w:val="both"/>
        <w:rPr>
          <w:rFonts w:ascii="Times New Roman" w:eastAsia="Arial" w:hAnsi="Times New Roman" w:cs="Times New Roman"/>
          <w:kern w:val="2"/>
          <w:sz w:val="24"/>
          <w:szCs w:val="24"/>
          <w:lang w:eastAsia="ar-SA"/>
        </w:rPr>
      </w:pPr>
    </w:p>
    <w:p w:rsidR="00C05F2B" w:rsidRPr="00C05F2B" w:rsidRDefault="00C05F2B" w:rsidP="00C05F2B">
      <w:pPr>
        <w:spacing w:before="240" w:after="0" w:line="240" w:lineRule="auto"/>
        <w:ind w:firstLine="709"/>
        <w:contextualSpacing/>
        <w:jc w:val="both"/>
        <w:rPr>
          <w:rFonts w:ascii="Times New Roman" w:eastAsia="Times New Roman" w:hAnsi="Times New Roman" w:cs="Times New Roman"/>
          <w:sz w:val="24"/>
          <w:szCs w:val="24"/>
        </w:rPr>
      </w:pPr>
    </w:p>
    <w:tbl>
      <w:tblPr>
        <w:tblW w:w="9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5109"/>
      </w:tblGrid>
      <w:tr w:rsidR="00C05F2B" w:rsidRPr="00C05F2B" w:rsidTr="00C05F2B">
        <w:trPr>
          <w:trHeight w:val="825"/>
        </w:trPr>
        <w:tc>
          <w:tcPr>
            <w:tcW w:w="4537" w:type="dxa"/>
            <w:tcBorders>
              <w:top w:val="nil"/>
              <w:left w:val="nil"/>
              <w:bottom w:val="nil"/>
              <w:right w:val="nil"/>
            </w:tcBorders>
          </w:tcPr>
          <w:p w:rsidR="00C05F2B" w:rsidRPr="00C05F2B" w:rsidRDefault="00C05F2B" w:rsidP="00C05F2B">
            <w:pPr>
              <w:spacing w:before="240" w:after="0" w:line="240" w:lineRule="auto"/>
              <w:ind w:firstLine="0"/>
              <w:contextualSpacing/>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Председатель Совета депутатов</w:t>
            </w:r>
          </w:p>
          <w:p w:rsidR="00C05F2B" w:rsidRPr="00C05F2B" w:rsidRDefault="00C05F2B" w:rsidP="00C05F2B">
            <w:pPr>
              <w:spacing w:before="240" w:after="0" w:line="240" w:lineRule="auto"/>
              <w:ind w:firstLine="0"/>
              <w:contextualSpacing/>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 ЗАТО город Заозерск</w:t>
            </w:r>
          </w:p>
          <w:p w:rsidR="00C05F2B" w:rsidRPr="00C05F2B" w:rsidRDefault="00C05F2B" w:rsidP="00C05F2B">
            <w:pPr>
              <w:spacing w:before="240" w:after="0" w:line="240" w:lineRule="auto"/>
              <w:ind w:firstLine="0"/>
              <w:contextualSpacing/>
              <w:rPr>
                <w:rFonts w:ascii="Times New Roman" w:eastAsia="Times New Roman" w:hAnsi="Times New Roman" w:cs="Times New Roman"/>
                <w:sz w:val="24"/>
                <w:szCs w:val="24"/>
              </w:rPr>
            </w:pPr>
          </w:p>
        </w:tc>
        <w:tc>
          <w:tcPr>
            <w:tcW w:w="5109" w:type="dxa"/>
            <w:tcBorders>
              <w:top w:val="nil"/>
              <w:left w:val="nil"/>
              <w:bottom w:val="nil"/>
              <w:right w:val="nil"/>
            </w:tcBorders>
          </w:tcPr>
          <w:p w:rsidR="00C05F2B" w:rsidRPr="00C05F2B" w:rsidRDefault="00C05F2B" w:rsidP="00C05F2B">
            <w:pPr>
              <w:spacing w:before="240" w:after="0" w:line="240" w:lineRule="auto"/>
              <w:ind w:firstLine="0"/>
              <w:contextualSpacing/>
              <w:jc w:val="center"/>
              <w:rPr>
                <w:rFonts w:ascii="Times New Roman" w:eastAsia="Times New Roman" w:hAnsi="Times New Roman" w:cs="Times New Roman"/>
                <w:sz w:val="24"/>
                <w:szCs w:val="24"/>
              </w:rPr>
            </w:pPr>
            <w:proofErr w:type="gramStart"/>
            <w:r w:rsidRPr="00C05F2B">
              <w:rPr>
                <w:rFonts w:ascii="Times New Roman" w:eastAsia="Times New Roman" w:hAnsi="Times New Roman" w:cs="Times New Roman"/>
                <w:sz w:val="24"/>
                <w:szCs w:val="24"/>
              </w:rPr>
              <w:t>Глава</w:t>
            </w:r>
            <w:proofErr w:type="gramEnd"/>
            <w:r w:rsidRPr="00C05F2B">
              <w:rPr>
                <w:rFonts w:ascii="Times New Roman" w:eastAsia="Times New Roman" w:hAnsi="Times New Roman" w:cs="Times New Roman"/>
                <w:sz w:val="24"/>
                <w:szCs w:val="24"/>
              </w:rPr>
              <w:t xml:space="preserve"> ЗАТО город Заозерск</w:t>
            </w:r>
          </w:p>
        </w:tc>
      </w:tr>
      <w:tr w:rsidR="00C05F2B" w:rsidRPr="00C05F2B" w:rsidTr="00C05F2B">
        <w:trPr>
          <w:trHeight w:val="555"/>
        </w:trPr>
        <w:tc>
          <w:tcPr>
            <w:tcW w:w="4537" w:type="dxa"/>
            <w:tcBorders>
              <w:top w:val="nil"/>
              <w:left w:val="nil"/>
              <w:bottom w:val="nil"/>
              <w:right w:val="nil"/>
            </w:tcBorders>
          </w:tcPr>
          <w:p w:rsidR="00C05F2B" w:rsidRPr="00C05F2B" w:rsidRDefault="00C05F2B" w:rsidP="00C05F2B">
            <w:pPr>
              <w:spacing w:before="240" w:after="0" w:line="240" w:lineRule="auto"/>
              <w:ind w:firstLine="0"/>
              <w:contextualSpacing/>
              <w:jc w:val="right"/>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И.В. Винокур</w:t>
            </w:r>
          </w:p>
        </w:tc>
        <w:tc>
          <w:tcPr>
            <w:tcW w:w="5109" w:type="dxa"/>
            <w:tcBorders>
              <w:top w:val="nil"/>
              <w:left w:val="nil"/>
              <w:bottom w:val="nil"/>
              <w:right w:val="nil"/>
            </w:tcBorders>
          </w:tcPr>
          <w:p w:rsidR="00C05F2B" w:rsidRPr="00C05F2B" w:rsidRDefault="00C05F2B" w:rsidP="00C05F2B">
            <w:pPr>
              <w:spacing w:before="240" w:after="0" w:line="240" w:lineRule="auto"/>
              <w:ind w:firstLine="0"/>
              <w:contextualSpacing/>
              <w:jc w:val="right"/>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И.А. </w:t>
            </w:r>
            <w:proofErr w:type="spellStart"/>
            <w:r w:rsidRPr="00C05F2B">
              <w:rPr>
                <w:rFonts w:ascii="Times New Roman" w:eastAsia="Times New Roman" w:hAnsi="Times New Roman" w:cs="Times New Roman"/>
                <w:sz w:val="24"/>
                <w:szCs w:val="24"/>
              </w:rPr>
              <w:t>Мазитов</w:t>
            </w:r>
            <w:proofErr w:type="spellEnd"/>
          </w:p>
          <w:p w:rsidR="00C05F2B" w:rsidRPr="00C05F2B" w:rsidRDefault="00C05F2B" w:rsidP="00C05F2B">
            <w:pPr>
              <w:spacing w:before="240" w:after="0" w:line="240" w:lineRule="auto"/>
              <w:ind w:firstLine="0"/>
              <w:contextualSpacing/>
              <w:rPr>
                <w:rFonts w:ascii="Times New Roman" w:eastAsia="Times New Roman" w:hAnsi="Times New Roman" w:cs="Times New Roman"/>
                <w:sz w:val="24"/>
                <w:szCs w:val="24"/>
              </w:rPr>
            </w:pPr>
          </w:p>
        </w:tc>
      </w:tr>
    </w:tbl>
    <w:p w:rsidR="00C05F2B" w:rsidRPr="00C05F2B" w:rsidRDefault="00C05F2B" w:rsidP="00C05F2B">
      <w:pPr>
        <w:widowControl w:val="0"/>
        <w:suppressAutoHyphens/>
        <w:autoSpaceDE w:val="0"/>
        <w:spacing w:after="0" w:line="240" w:lineRule="auto"/>
        <w:ind w:firstLine="0"/>
        <w:outlineLvl w:val="0"/>
        <w:rPr>
          <w:rFonts w:ascii="Times New Roman" w:eastAsia="Times New Roman" w:hAnsi="Times New Roman" w:cs="Times New Roman"/>
          <w:sz w:val="24"/>
          <w:szCs w:val="24"/>
        </w:rPr>
      </w:pPr>
    </w:p>
    <w:p w:rsidR="00C05F2B" w:rsidRPr="00C05F2B" w:rsidRDefault="00C05F2B" w:rsidP="00C05F2B">
      <w:pPr>
        <w:spacing w:after="0" w:line="240" w:lineRule="auto"/>
        <w:ind w:firstLine="0"/>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br w:type="page"/>
      </w:r>
    </w:p>
    <w:p w:rsidR="00C05F2B" w:rsidRPr="00C05F2B" w:rsidRDefault="00C05F2B" w:rsidP="00C05F2B">
      <w:pPr>
        <w:widowControl w:val="0"/>
        <w:suppressAutoHyphens/>
        <w:autoSpaceDE w:val="0"/>
        <w:spacing w:after="0" w:line="240" w:lineRule="auto"/>
        <w:ind w:firstLine="0"/>
        <w:jc w:val="right"/>
        <w:outlineLvl w:val="0"/>
        <w:rPr>
          <w:rFonts w:ascii="Times New Roman" w:eastAsia="Arial" w:hAnsi="Times New Roman" w:cs="Times New Roman"/>
          <w:kern w:val="2"/>
          <w:sz w:val="24"/>
          <w:szCs w:val="24"/>
          <w:lang w:eastAsia="ar-SA"/>
        </w:rPr>
      </w:pPr>
      <w:r w:rsidRPr="00C05F2B">
        <w:rPr>
          <w:rFonts w:ascii="Times New Roman" w:eastAsia="Arial" w:hAnsi="Times New Roman" w:cs="Times New Roman"/>
          <w:kern w:val="2"/>
          <w:sz w:val="24"/>
          <w:szCs w:val="24"/>
          <w:lang w:eastAsia="ar-SA"/>
        </w:rPr>
        <w:t>Утверждено</w:t>
      </w:r>
    </w:p>
    <w:p w:rsidR="00C05F2B" w:rsidRPr="00C05F2B" w:rsidRDefault="00C05F2B" w:rsidP="00C05F2B">
      <w:pPr>
        <w:widowControl w:val="0"/>
        <w:suppressAutoHyphens/>
        <w:autoSpaceDE w:val="0"/>
        <w:spacing w:after="0" w:line="240" w:lineRule="auto"/>
        <w:ind w:firstLine="6804"/>
        <w:jc w:val="right"/>
        <w:outlineLvl w:val="0"/>
        <w:rPr>
          <w:rFonts w:ascii="Times New Roman" w:eastAsia="Arial" w:hAnsi="Times New Roman" w:cs="Times New Roman"/>
          <w:kern w:val="2"/>
          <w:sz w:val="24"/>
          <w:szCs w:val="24"/>
          <w:lang w:eastAsia="ar-SA"/>
        </w:rPr>
      </w:pPr>
      <w:r w:rsidRPr="00C05F2B">
        <w:rPr>
          <w:rFonts w:ascii="Times New Roman" w:eastAsia="Arial" w:hAnsi="Times New Roman" w:cs="Times New Roman"/>
          <w:kern w:val="2"/>
          <w:sz w:val="24"/>
          <w:szCs w:val="24"/>
          <w:lang w:eastAsia="ar-SA"/>
        </w:rPr>
        <w:t xml:space="preserve">решением Совета депутатов </w:t>
      </w:r>
    </w:p>
    <w:p w:rsidR="00C05F2B" w:rsidRPr="00C05F2B" w:rsidRDefault="00C05F2B" w:rsidP="00C05F2B">
      <w:pPr>
        <w:widowControl w:val="0"/>
        <w:suppressAutoHyphens/>
        <w:autoSpaceDE w:val="0"/>
        <w:spacing w:after="0" w:line="240" w:lineRule="auto"/>
        <w:ind w:firstLine="6804"/>
        <w:jc w:val="right"/>
        <w:rPr>
          <w:rFonts w:ascii="Times New Roman" w:eastAsia="Arial" w:hAnsi="Times New Roman" w:cs="Times New Roman"/>
          <w:kern w:val="2"/>
          <w:sz w:val="24"/>
          <w:szCs w:val="24"/>
          <w:lang w:eastAsia="ar-SA"/>
        </w:rPr>
      </w:pPr>
      <w:r w:rsidRPr="00C05F2B">
        <w:rPr>
          <w:rFonts w:ascii="Times New Roman" w:eastAsia="Arial" w:hAnsi="Times New Roman" w:cs="Times New Roman"/>
          <w:kern w:val="2"/>
          <w:sz w:val="24"/>
          <w:szCs w:val="24"/>
          <w:lang w:eastAsia="ar-SA"/>
        </w:rPr>
        <w:t>ЗАТО город Заозерск</w:t>
      </w:r>
    </w:p>
    <w:p w:rsidR="00C05F2B" w:rsidRPr="00C05F2B" w:rsidRDefault="00C05F2B" w:rsidP="00C05F2B">
      <w:pPr>
        <w:widowControl w:val="0"/>
        <w:suppressAutoHyphens/>
        <w:autoSpaceDE w:val="0"/>
        <w:spacing w:after="0" w:line="240" w:lineRule="auto"/>
        <w:ind w:firstLine="720"/>
        <w:jc w:val="right"/>
        <w:rPr>
          <w:rFonts w:ascii="Times New Roman" w:eastAsia="Arial" w:hAnsi="Times New Roman" w:cs="Times New Roman"/>
          <w:kern w:val="2"/>
          <w:sz w:val="24"/>
          <w:szCs w:val="24"/>
          <w:lang w:eastAsia="ar-SA"/>
        </w:rPr>
      </w:pPr>
      <w:r w:rsidRPr="00C05F2B">
        <w:rPr>
          <w:rFonts w:ascii="Times New Roman" w:eastAsia="Arial" w:hAnsi="Times New Roman" w:cs="Times New Roman"/>
          <w:kern w:val="2"/>
          <w:sz w:val="24"/>
          <w:szCs w:val="24"/>
          <w:lang w:eastAsia="ar-SA"/>
        </w:rPr>
        <w:t>от 28.09.2021 № 32-</w:t>
      </w:r>
      <w:r>
        <w:rPr>
          <w:rFonts w:ascii="Times New Roman" w:eastAsia="Arial" w:hAnsi="Times New Roman" w:cs="Times New Roman"/>
          <w:kern w:val="2"/>
          <w:sz w:val="24"/>
          <w:szCs w:val="24"/>
          <w:lang w:eastAsia="ar-SA"/>
        </w:rPr>
        <w:t>4131</w:t>
      </w:r>
    </w:p>
    <w:p w:rsidR="00C05F2B" w:rsidRPr="00C05F2B" w:rsidRDefault="00C05F2B" w:rsidP="00C05F2B">
      <w:pPr>
        <w:widowControl w:val="0"/>
        <w:suppressAutoHyphens/>
        <w:autoSpaceDE w:val="0"/>
        <w:spacing w:after="0" w:line="240" w:lineRule="auto"/>
        <w:ind w:firstLine="720"/>
        <w:jc w:val="right"/>
        <w:rPr>
          <w:rFonts w:ascii="Times New Roman" w:eastAsia="Arial" w:hAnsi="Times New Roman" w:cs="Times New Roman"/>
          <w:kern w:val="2"/>
          <w:sz w:val="24"/>
          <w:szCs w:val="24"/>
          <w:lang w:eastAsia="ar-SA"/>
        </w:rPr>
      </w:pPr>
    </w:p>
    <w:p w:rsidR="00C05F2B" w:rsidRPr="00C05F2B" w:rsidRDefault="00C05F2B" w:rsidP="00C05F2B">
      <w:pPr>
        <w:widowControl w:val="0"/>
        <w:autoSpaceDE w:val="0"/>
        <w:autoSpaceDN w:val="0"/>
        <w:spacing w:after="0" w:line="240" w:lineRule="auto"/>
        <w:ind w:firstLine="0"/>
        <w:jc w:val="center"/>
        <w:rPr>
          <w:rFonts w:ascii="Times New Roman" w:eastAsia="Arial" w:hAnsi="Times New Roman" w:cs="Times New Roman"/>
          <w:b/>
          <w:kern w:val="2"/>
          <w:sz w:val="24"/>
          <w:szCs w:val="24"/>
          <w:lang w:eastAsia="ar-SA"/>
        </w:rPr>
      </w:pPr>
      <w:bookmarkStart w:id="2" w:name="P31"/>
      <w:bookmarkEnd w:id="2"/>
      <w:r w:rsidRPr="00C05F2B">
        <w:rPr>
          <w:rFonts w:ascii="Times New Roman" w:eastAsia="Arial" w:hAnsi="Times New Roman" w:cs="Times New Roman"/>
          <w:b/>
          <w:kern w:val="2"/>
          <w:sz w:val="24"/>
          <w:szCs w:val="24"/>
          <w:lang w:eastAsia="ar-SA"/>
        </w:rPr>
        <w:t>Положение</w:t>
      </w:r>
    </w:p>
    <w:p w:rsidR="00C05F2B" w:rsidRPr="00C05F2B" w:rsidRDefault="00C05F2B" w:rsidP="00C05F2B">
      <w:pPr>
        <w:widowControl w:val="0"/>
        <w:autoSpaceDE w:val="0"/>
        <w:autoSpaceDN w:val="0"/>
        <w:spacing w:after="0" w:line="240" w:lineRule="auto"/>
        <w:ind w:firstLine="0"/>
        <w:jc w:val="center"/>
        <w:rPr>
          <w:rFonts w:ascii="Times New Roman" w:eastAsia="Arial" w:hAnsi="Times New Roman" w:cs="Times New Roman"/>
          <w:b/>
          <w:kern w:val="2"/>
          <w:sz w:val="24"/>
          <w:szCs w:val="24"/>
          <w:lang w:eastAsia="ar-SA"/>
        </w:rPr>
      </w:pPr>
      <w:r w:rsidRPr="00C05F2B">
        <w:rPr>
          <w:rFonts w:ascii="Times New Roman" w:eastAsia="Arial" w:hAnsi="Times New Roman" w:cs="Times New Roman"/>
          <w:b/>
          <w:kern w:val="2"/>
          <w:sz w:val="24"/>
          <w:szCs w:val="24"/>
          <w:lang w:eastAsia="ar-SA"/>
        </w:rPr>
        <w:t xml:space="preserve">о муниципальном жилищном контроле на </w:t>
      </w:r>
      <w:proofErr w:type="gramStart"/>
      <w:r w:rsidRPr="00C05F2B">
        <w:rPr>
          <w:rFonts w:ascii="Times New Roman" w:eastAsia="Arial" w:hAnsi="Times New Roman" w:cs="Times New Roman"/>
          <w:b/>
          <w:kern w:val="2"/>
          <w:sz w:val="24"/>
          <w:szCs w:val="24"/>
          <w:lang w:eastAsia="ar-SA"/>
        </w:rPr>
        <w:t>территории</w:t>
      </w:r>
      <w:proofErr w:type="gramEnd"/>
      <w:r w:rsidRPr="00C05F2B">
        <w:rPr>
          <w:rFonts w:ascii="Times New Roman" w:eastAsia="Arial" w:hAnsi="Times New Roman" w:cs="Times New Roman"/>
          <w:b/>
          <w:kern w:val="2"/>
          <w:sz w:val="24"/>
          <w:szCs w:val="24"/>
          <w:lang w:eastAsia="ar-SA"/>
        </w:rPr>
        <w:t xml:space="preserve"> ЗАТО город Заозерск</w:t>
      </w:r>
    </w:p>
    <w:p w:rsidR="00C05F2B" w:rsidRPr="00C05F2B" w:rsidRDefault="00C05F2B" w:rsidP="00C05F2B">
      <w:pPr>
        <w:spacing w:after="0" w:line="240" w:lineRule="auto"/>
        <w:ind w:firstLine="0"/>
        <w:jc w:val="center"/>
        <w:rPr>
          <w:rFonts w:ascii="Times New Roman" w:eastAsia="Times New Roman" w:hAnsi="Times New Roman" w:cs="Times New Roman"/>
          <w:sz w:val="24"/>
          <w:szCs w:val="24"/>
        </w:rPr>
      </w:pPr>
    </w:p>
    <w:p w:rsidR="00C05F2B" w:rsidRPr="00C05F2B" w:rsidRDefault="00C05F2B" w:rsidP="00C05F2B">
      <w:pPr>
        <w:spacing w:after="0" w:line="240" w:lineRule="auto"/>
        <w:ind w:firstLine="0"/>
        <w:jc w:val="center"/>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Общие положения</w:t>
      </w:r>
    </w:p>
    <w:p w:rsidR="00C05F2B" w:rsidRPr="00C05F2B" w:rsidRDefault="00C05F2B" w:rsidP="00C05F2B">
      <w:pPr>
        <w:spacing w:after="0" w:line="240" w:lineRule="auto"/>
        <w:ind w:firstLine="0"/>
        <w:jc w:val="center"/>
        <w:rPr>
          <w:rFonts w:ascii="Times New Roman" w:eastAsia="Times New Roman" w:hAnsi="Times New Roman" w:cs="Times New Roman"/>
          <w:b/>
          <w:sz w:val="24"/>
          <w:szCs w:val="24"/>
        </w:rPr>
      </w:pPr>
    </w:p>
    <w:p w:rsidR="00C05F2B" w:rsidRPr="00C05F2B" w:rsidRDefault="00C05F2B" w:rsidP="00C05F2B">
      <w:pPr>
        <w:tabs>
          <w:tab w:val="left" w:pos="567"/>
        </w:tabs>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1. Положение о муниципальном жилищном контроле (далее- Положение) устанавливает порядок организации и осуществления муниципального жилищного контроля на </w:t>
      </w:r>
      <w:proofErr w:type="gramStart"/>
      <w:r w:rsidRPr="00C05F2B">
        <w:rPr>
          <w:rFonts w:ascii="Times New Roman" w:eastAsia="Times New Roman" w:hAnsi="Times New Roman" w:cs="Times New Roman"/>
          <w:sz w:val="24"/>
          <w:szCs w:val="24"/>
        </w:rPr>
        <w:t>территории</w:t>
      </w:r>
      <w:proofErr w:type="gramEnd"/>
      <w:r w:rsidRPr="00C05F2B">
        <w:rPr>
          <w:rFonts w:ascii="Times New Roman" w:eastAsia="Times New Roman" w:hAnsi="Times New Roman" w:cs="Times New Roman"/>
          <w:sz w:val="24"/>
          <w:szCs w:val="24"/>
        </w:rPr>
        <w:t xml:space="preserve"> ЗАТО город Заозерск.</w:t>
      </w:r>
    </w:p>
    <w:p w:rsidR="00C05F2B" w:rsidRPr="00C05F2B" w:rsidRDefault="00C05F2B" w:rsidP="00C05F2B">
      <w:pPr>
        <w:tabs>
          <w:tab w:val="left" w:pos="567"/>
        </w:tabs>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2. Муниципальный жилищный контроль (далее – муниципальный контроль) на </w:t>
      </w:r>
      <w:proofErr w:type="gramStart"/>
      <w:r w:rsidRPr="00C05F2B">
        <w:rPr>
          <w:rFonts w:ascii="Times New Roman" w:eastAsia="Times New Roman" w:hAnsi="Times New Roman" w:cs="Times New Roman"/>
          <w:sz w:val="24"/>
          <w:szCs w:val="24"/>
        </w:rPr>
        <w:t>территории</w:t>
      </w:r>
      <w:proofErr w:type="gramEnd"/>
      <w:r w:rsidRPr="00C05F2B">
        <w:rPr>
          <w:rFonts w:ascii="Times New Roman" w:eastAsia="Times New Roman" w:hAnsi="Times New Roman" w:cs="Times New Roman"/>
          <w:sz w:val="24"/>
          <w:szCs w:val="24"/>
        </w:rPr>
        <w:t xml:space="preserve"> ЗАТО город Заозерск осуществляется Администрацией ЗАТО город Заозерск в лице Управления муниципального имущества и жилищно-коммунального хозяйства Администрации ЗАТО город Заозерск (далее – контрольный орган).</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3. Должностным лицом, уполномоченным на осуществление муниципального жилищного контроля (далее – должностное лицо) является ведущий специалист по вопросам жилищно-коммунального хозяйства, жилищный инспектор контрольного органа. </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Обязанности инспектора контрольного органа определены в статье 29 Федерального закона от 31.07.2021 № 248-ФЗ, ограничения и запреты, связанные с исполнением полномочий инспектора контрольного органа определены в статье 37 Федерального закона от 31.07.2021 № 248-ФЗ.</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4. Должностное лицо при осуществлении муниципального жилищного контроля реализует права и несет обязанности, соблюдает ограничения и запреты, установленные Федеральным законом от 31.07.2021 №248-ФЗ «О государственном контроле (надзоре) и муниципальном контроле в Российской Федерации» (далее – Федеральный закон № 248-ФЗ), а также Жилищным кодексом Российской Федерации.</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Порядок обжалования решений контрольных (надзорных) органов, действий (бездействия) их должностных лиц определены в главе 9 Федерального закона от 31.07.2021 № 248-ФЗ.</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sz w:val="24"/>
          <w:szCs w:val="24"/>
        </w:rPr>
        <w:t xml:space="preserve">5. Предметом муниципального жилищного контроля является </w:t>
      </w:r>
      <w:r w:rsidRPr="00C05F2B">
        <w:rPr>
          <w:rFonts w:ascii="Times New Roman" w:eastAsia="Times New Roman" w:hAnsi="Times New Roman" w:cs="Times New Roman"/>
          <w:bCs/>
          <w:sz w:val="24"/>
          <w:szCs w:val="24"/>
        </w:rPr>
        <w:t>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 xml:space="preserve">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 </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 xml:space="preserve">2) требований к формированию фондов капитального ремонта; </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 xml:space="preserve">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4) требований к предоставлению коммунальных услуг собственникам и пользователям помещений в многоквартирных домах и жилых домов;</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 xml:space="preserve">6) правил содержания общего имущества в многоквартирном доме и правил изменения размера платы за содержание жилого помещения; </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 xml:space="preserve">9) требований к порядку размещения </w:t>
      </w:r>
      <w:proofErr w:type="spellStart"/>
      <w:r w:rsidRPr="00C05F2B">
        <w:rPr>
          <w:rFonts w:ascii="Times New Roman" w:eastAsia="Times New Roman" w:hAnsi="Times New Roman" w:cs="Times New Roman"/>
          <w:bCs/>
          <w:sz w:val="24"/>
          <w:szCs w:val="24"/>
        </w:rPr>
        <w:t>ресурсоснабжающими</w:t>
      </w:r>
      <w:proofErr w:type="spellEnd"/>
      <w:r w:rsidRPr="00C05F2B">
        <w:rPr>
          <w:rFonts w:ascii="Times New Roman" w:eastAsia="Times New Roman" w:hAnsi="Times New Roman" w:cs="Times New Roman"/>
          <w:bCs/>
          <w:sz w:val="24"/>
          <w:szCs w:val="24"/>
        </w:rPr>
        <w:t xml:space="preserve"> организациями, лицами, осуществляющими деятельность по управлению многоквартирными домами информации в информационно-телекоммуникационной сети «Интернет»;</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10) требований к обеспечению доступности для инвалидов помещений в многоквартирных домах;</w:t>
      </w:r>
    </w:p>
    <w:p w:rsidR="00C05F2B" w:rsidRPr="00C05F2B" w:rsidRDefault="00C05F2B" w:rsidP="00C05F2B">
      <w:pPr>
        <w:spacing w:after="0" w:line="240" w:lineRule="auto"/>
        <w:jc w:val="both"/>
        <w:rPr>
          <w:rFonts w:ascii="Times New Roman" w:eastAsia="Times New Roman" w:hAnsi="Times New Roman" w:cs="Times New Roman"/>
          <w:bCs/>
          <w:sz w:val="24"/>
          <w:szCs w:val="24"/>
        </w:rPr>
      </w:pPr>
      <w:r w:rsidRPr="00C05F2B">
        <w:rPr>
          <w:rFonts w:ascii="Times New Roman" w:eastAsia="Times New Roman" w:hAnsi="Times New Roman" w:cs="Times New Roman"/>
          <w:bCs/>
          <w:sz w:val="24"/>
          <w:szCs w:val="24"/>
        </w:rPr>
        <w:t>11) требований к предоставлению жилых помещений в наемных домах социального использования.</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6. Объектами муниципального жилищного контроля являются:</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1) деятельность, действия (бездействие) контролируемых лиц, к которым предъявляются обязательные требования в сфере </w:t>
      </w:r>
      <w:r w:rsidRPr="00C05F2B">
        <w:rPr>
          <w:rFonts w:ascii="Times New Roman" w:eastAsia="Times New Roman" w:hAnsi="Times New Roman" w:cs="Times New Roman"/>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C05F2B">
        <w:rPr>
          <w:rFonts w:ascii="Times New Roman" w:eastAsia="Times New Roman" w:hAnsi="Times New Roman" w:cs="Times New Roman"/>
          <w:sz w:val="24"/>
          <w:szCs w:val="24"/>
        </w:rPr>
        <w:t>;</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2) результаты деятельности контролируемых лиц, в том числе работы и услуги, к которым предъявляются обязательные требования в сфере </w:t>
      </w:r>
      <w:r w:rsidRPr="00C05F2B">
        <w:rPr>
          <w:rFonts w:ascii="Times New Roman" w:eastAsia="Times New Roman" w:hAnsi="Times New Roman" w:cs="Times New Roman"/>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C05F2B">
        <w:rPr>
          <w:rFonts w:ascii="Times New Roman" w:eastAsia="Times New Roman" w:hAnsi="Times New Roman" w:cs="Times New Roman"/>
          <w:sz w:val="24"/>
          <w:szCs w:val="24"/>
        </w:rPr>
        <w:t>;</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3) здания, помещения, сооружения, оборудование, устройства, предметы, материалы и другие объекты, которыми контролируемые лица владеют и (или) пользуются и к которым предъявляются обязательные требования в сфере </w:t>
      </w:r>
      <w:r w:rsidRPr="00C05F2B">
        <w:rPr>
          <w:rFonts w:ascii="Times New Roman" w:eastAsia="Times New Roman" w:hAnsi="Times New Roman" w:cs="Times New Roman"/>
          <w:bCs/>
          <w:sz w:val="24"/>
          <w:szCs w:val="24"/>
        </w:rPr>
        <w:t>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r w:rsidRPr="00C05F2B">
        <w:rPr>
          <w:rFonts w:ascii="Times New Roman" w:eastAsia="Times New Roman" w:hAnsi="Times New Roman" w:cs="Times New Roman"/>
          <w:sz w:val="24"/>
          <w:szCs w:val="24"/>
        </w:rPr>
        <w:t xml:space="preserve"> (далее - производственные объекты).</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7. Контрольный орган обеспечивает учет объектов контроля в рамках осуществления муниципального жилищного контроля посредством ведения журнала учета объектов контроля в электронном виде. </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10. Под контролируемыми лицами при осуществлении муниципального жилищного контроля понимаются граждане и организации, указанные в статье 31 Федерального закона № 248-ФЗ, деятельность, действия или </w:t>
      </w:r>
      <w:proofErr w:type="gramStart"/>
      <w:r w:rsidRPr="00C05F2B">
        <w:rPr>
          <w:rFonts w:ascii="Times New Roman" w:eastAsia="Times New Roman" w:hAnsi="Times New Roman" w:cs="Times New Roman"/>
          <w:sz w:val="24"/>
          <w:szCs w:val="24"/>
        </w:rPr>
        <w:t>результаты деятельности</w:t>
      </w:r>
      <w:proofErr w:type="gramEnd"/>
      <w:r w:rsidRPr="00C05F2B">
        <w:rPr>
          <w:rFonts w:ascii="Times New Roman" w:eastAsia="Times New Roman" w:hAnsi="Times New Roman" w:cs="Times New Roman"/>
          <w:sz w:val="24"/>
          <w:szCs w:val="24"/>
        </w:rPr>
        <w:t xml:space="preserve"> которых, либо производственные объекты, находящиеся во владении и (или) в пользовании которых, подлежат муниципальному контролю.</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Права контролируемых лиц определены в статье 36 Федерального закона от 31.07.2021 № 248-ФЗ.</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11. Контролируемые лица при осуществлении муниципального жилищного контроля реализуют права и несут обязанности, установленные Федеральным законом № 248-ФЗ.</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12.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закона № 248-ФЗ.</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13. При осуществлении муниципального жилищного контроля система оценки и управления рисками не применяется, следовательно, все внеплановые контрольные (надзорные) мероприятия могут проводиться только после согласования с органами прокуратуры.</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14. Досудебный порядок подачи жалоб, установленный главой 9 Федерального закона № 248-ФЗ, при осуществлении муниципального жилищного контроля не применяется.</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15. Внеплановые контрольные (надзорные) мероприятия проводятся с учетом особенностей, установленных статьей 66 Федерального закона № 248-ФЗ.</w:t>
      </w:r>
    </w:p>
    <w:p w:rsidR="00C05F2B" w:rsidRPr="00C05F2B" w:rsidRDefault="00C05F2B" w:rsidP="00C05F2B">
      <w:pPr>
        <w:spacing w:after="0"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16. Оценка результативности и эффективности муниципального жилищного контроля осуществляется в соответствии со статьей 30 Федерального закона № 248-ФЗ.</w:t>
      </w:r>
    </w:p>
    <w:p w:rsidR="00C05F2B" w:rsidRPr="00C05F2B" w:rsidRDefault="00C05F2B" w:rsidP="00C05F2B">
      <w:pPr>
        <w:spacing w:line="240" w:lineRule="auto"/>
        <w:jc w:val="both"/>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17. Ключевые показатели муниципального жилищного контроля и их целевые значения, индикативные показатели утверждаются постановлением </w:t>
      </w:r>
      <w:proofErr w:type="gramStart"/>
      <w:r w:rsidRPr="00C05F2B">
        <w:rPr>
          <w:rFonts w:ascii="Times New Roman" w:eastAsia="Times New Roman" w:hAnsi="Times New Roman" w:cs="Times New Roman"/>
          <w:sz w:val="24"/>
          <w:szCs w:val="24"/>
        </w:rPr>
        <w:t>Главы</w:t>
      </w:r>
      <w:proofErr w:type="gramEnd"/>
      <w:r w:rsidRPr="00C05F2B">
        <w:rPr>
          <w:rFonts w:ascii="Times New Roman" w:eastAsia="Times New Roman" w:hAnsi="Times New Roman" w:cs="Times New Roman"/>
          <w:sz w:val="24"/>
          <w:szCs w:val="24"/>
        </w:rPr>
        <w:t xml:space="preserve"> ЗАТО город Заозерск.</w:t>
      </w:r>
    </w:p>
    <w:p w:rsidR="00C05F2B" w:rsidRPr="00C05F2B" w:rsidRDefault="00C05F2B" w:rsidP="00C05F2B">
      <w:pPr>
        <w:spacing w:after="0" w:line="240" w:lineRule="auto"/>
        <w:jc w:val="center"/>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Профилактика рисков причинения вреда (ущерба) </w:t>
      </w:r>
    </w:p>
    <w:p w:rsidR="00C05F2B" w:rsidRPr="00C05F2B" w:rsidRDefault="00C05F2B" w:rsidP="00C05F2B">
      <w:pPr>
        <w:spacing w:after="0" w:line="240" w:lineRule="auto"/>
        <w:jc w:val="center"/>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охраняемым законом ценностям</w:t>
      </w:r>
    </w:p>
    <w:p w:rsidR="00C05F2B" w:rsidRPr="00C05F2B" w:rsidRDefault="00C05F2B" w:rsidP="00C05F2B">
      <w:pPr>
        <w:spacing w:after="0" w:line="240" w:lineRule="auto"/>
        <w:ind w:firstLine="851"/>
        <w:jc w:val="center"/>
        <w:rPr>
          <w:rFonts w:ascii="Times New Roman" w:eastAsia="Times New Roman" w:hAnsi="Times New Roman" w:cs="Times New Roman"/>
          <w:sz w:val="24"/>
          <w:szCs w:val="24"/>
        </w:rPr>
      </w:pP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приоритетными по отношению к проведению контрольных (надзорных) мероприятий.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w:t>
      </w:r>
      <w:proofErr w:type="gramStart"/>
      <w:r w:rsidRPr="00C05F2B">
        <w:rPr>
          <w:rFonts w:ascii="Times New Roman" w:eastAsia="Calibri" w:hAnsi="Times New Roman" w:cs="Times New Roman"/>
          <w:sz w:val="24"/>
          <w:szCs w:val="24"/>
          <w:lang w:eastAsia="en-US"/>
        </w:rPr>
        <w:t>Главы</w:t>
      </w:r>
      <w:proofErr w:type="gramEnd"/>
      <w:r w:rsidRPr="00C05F2B">
        <w:rPr>
          <w:rFonts w:ascii="Times New Roman" w:eastAsia="Calibri" w:hAnsi="Times New Roman" w:cs="Times New Roman"/>
          <w:sz w:val="24"/>
          <w:szCs w:val="24"/>
          <w:lang w:eastAsia="en-US"/>
        </w:rPr>
        <w:t xml:space="preserve"> </w:t>
      </w:r>
      <w:r w:rsidRPr="00C05F2B">
        <w:rPr>
          <w:rFonts w:ascii="Times New Roman" w:eastAsia="Times New Roman" w:hAnsi="Times New Roman" w:cs="Times New Roman"/>
          <w:sz w:val="24"/>
          <w:szCs w:val="24"/>
        </w:rPr>
        <w:t>ЗАТО город Заозерск.</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Утвержденная Программа профилактики размещается на официальном сайте органов местного </w:t>
      </w:r>
      <w:proofErr w:type="gramStart"/>
      <w:r w:rsidRPr="00C05F2B">
        <w:rPr>
          <w:rFonts w:ascii="Times New Roman" w:eastAsia="Calibri" w:hAnsi="Times New Roman" w:cs="Times New Roman"/>
          <w:sz w:val="24"/>
          <w:szCs w:val="24"/>
          <w:lang w:eastAsia="en-US"/>
        </w:rPr>
        <w:t>самоуправления</w:t>
      </w:r>
      <w:proofErr w:type="gramEnd"/>
      <w:r w:rsidRPr="00C05F2B">
        <w:rPr>
          <w:rFonts w:ascii="Times New Roman" w:eastAsia="Calibri" w:hAnsi="Times New Roman" w:cs="Times New Roman"/>
          <w:sz w:val="24"/>
          <w:szCs w:val="24"/>
          <w:lang w:eastAsia="en-US"/>
        </w:rPr>
        <w:t xml:space="preserve"> ЗАТО город Заозерск в информационно-телекоммуникационной сети «Интернет».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Контрольный орган может проводить профилактические мероприятия, не предусмотренные Программой профилактики.</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bookmarkStart w:id="3" w:name="P85"/>
      <w:bookmarkEnd w:id="3"/>
      <w:r w:rsidRPr="00C05F2B">
        <w:rPr>
          <w:rFonts w:ascii="Times New Roman" w:eastAsia="Calibri" w:hAnsi="Times New Roman" w:cs="Times New Roman"/>
          <w:sz w:val="24"/>
          <w:szCs w:val="24"/>
          <w:lang w:eastAsia="en-US"/>
        </w:rPr>
        <w:t>20. При осуществлении муниципального жилищного контроля могут проводиться следующие виды профилактических мероприятий:</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информирование;</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консультирование;</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объявление предостережения;</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профилактический визит.</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21. Информирование контролируемых лиц и иных заинтересованных лиц осуществляется в порядке, установленном статьей 46 Федерального закона №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bookmarkStart w:id="4" w:name="P146"/>
      <w:bookmarkEnd w:id="4"/>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22. Консультирование (разъяснение по вопросам, связанным с организацией и осуществлением муниципального жилищного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24. Консультирование осуществляется по следующим вопросам:</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1) компетенция контрольного органа;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организация и осуществление муниципального жилищного контроля;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порядок осуществления профилактических, контрольных (надзорных) мероприятий, установленных Положением;</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применение мер ответственности за нарушение обязательных требований.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w:t>
      </w:r>
      <w:hyperlink r:id="rId9" w:tooltip="https://login.consultant.ru/link/?rnd=2ED731D63D803BDCDAC4BCB2D33A4A32&amp;req=doc&amp;base=LAW&amp;n=314820&amp;dst=100069&amp;fld=134&amp;REFFIELD=134&amp;REFDST=100557&amp;REFDOC=358750&amp;REFBASE=LAW&amp;stat=refcode%3D16876%3Bdstident%3D100069%3Bindex%3D689&amp;date=18.05.2021" w:history="1">
        <w:r w:rsidRPr="00C05F2B">
          <w:rPr>
            <w:rFonts w:ascii="Times New Roman" w:eastAsia="Calibri" w:hAnsi="Times New Roman" w:cs="Times New Roman"/>
            <w:sz w:val="24"/>
            <w:szCs w:val="24"/>
            <w:lang w:eastAsia="en-US"/>
          </w:rPr>
          <w:t>законом</w:t>
        </w:r>
      </w:hyperlink>
      <w:r w:rsidRPr="00C05F2B">
        <w:rPr>
          <w:rFonts w:ascii="Times New Roman" w:eastAsia="Calibri" w:hAnsi="Times New Roman" w:cs="Times New Roman"/>
          <w:sz w:val="24"/>
          <w:szCs w:val="24"/>
          <w:lang w:eastAsia="en-US"/>
        </w:rPr>
        <w:t xml:space="preserve"> от 02.05.2006 № 59-ФЗ «О порядке рассмотрения обращений граждан Российской Федерации».</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27. Контрольный орган осуществляет учет консультирований в рамках осуществления муниципального жилищного контроля посредством ведения журнала учета консультаций в электронном виде.</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w:t>
      </w:r>
      <w:proofErr w:type="gramStart"/>
      <w:r w:rsidRPr="00C05F2B">
        <w:rPr>
          <w:rFonts w:ascii="Times New Roman" w:eastAsia="Calibri" w:hAnsi="Times New Roman" w:cs="Times New Roman"/>
          <w:sz w:val="24"/>
          <w:szCs w:val="24"/>
          <w:lang w:eastAsia="en-US"/>
        </w:rPr>
        <w:t>самоуправления</w:t>
      </w:r>
      <w:proofErr w:type="gramEnd"/>
      <w:r w:rsidRPr="00C05F2B">
        <w:rPr>
          <w:rFonts w:ascii="Times New Roman" w:eastAsia="Calibri" w:hAnsi="Times New Roman" w:cs="Times New Roman"/>
          <w:sz w:val="24"/>
          <w:szCs w:val="24"/>
          <w:lang w:eastAsia="en-US"/>
        </w:rPr>
        <w:t xml:space="preserve"> ЗАТО город Заозерск в информационно-телекоммуникационной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29. </w:t>
      </w:r>
      <w:r w:rsidRPr="00C05F2B">
        <w:rPr>
          <w:rFonts w:ascii="Times New Roman" w:eastAsia="Calibri" w:hAnsi="Times New Roman" w:cs="Times New Roman"/>
          <w:bCs/>
          <w:sz w:val="24"/>
          <w:szCs w:val="24"/>
          <w:lang w:eastAsia="en-US"/>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r w:rsidRPr="00C05F2B">
        <w:rPr>
          <w:rFonts w:ascii="Times New Roman" w:eastAsia="Calibri" w:hAnsi="Times New Roman" w:cs="Times New Roman"/>
          <w:sz w:val="24"/>
          <w:szCs w:val="24"/>
          <w:lang w:eastAsia="en-US"/>
        </w:rPr>
        <w:t>.</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30. Предостережение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31. Контрольный орган осуществляет учет объявленных в рамках осуществления муниципального жилищного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Times New Roman" w:hAnsi="Times New Roman" w:cs="Times New Roman"/>
          <w:sz w:val="24"/>
          <w:szCs w:val="24"/>
        </w:rPr>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Times New Roman" w:hAnsi="Times New Roman" w:cs="Times New Roman"/>
          <w:sz w:val="24"/>
          <w:szCs w:val="24"/>
        </w:rPr>
        <w:t xml:space="preserve">36. В ходе профилактического визита должностным лицом контрольного органа может осуществляться консультирование контролируемого лица.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Times New Roman" w:hAnsi="Times New Roman" w:cs="Times New Roman"/>
          <w:sz w:val="24"/>
          <w:szCs w:val="24"/>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Times New Roman" w:hAnsi="Times New Roman" w:cs="Times New Roman"/>
          <w:sz w:val="24"/>
          <w:szCs w:val="24"/>
        </w:rPr>
        <w:t>38.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C05F2B" w:rsidRPr="00C05F2B" w:rsidRDefault="00C05F2B" w:rsidP="00C05F2B">
      <w:pPr>
        <w:spacing w:before="240" w:line="240" w:lineRule="auto"/>
        <w:jc w:val="center"/>
        <w:rPr>
          <w:rFonts w:ascii="Times New Roman" w:eastAsia="Times New Roman" w:hAnsi="Times New Roman" w:cs="Times New Roman"/>
          <w:sz w:val="24"/>
          <w:szCs w:val="24"/>
        </w:rPr>
      </w:pPr>
      <w:r w:rsidRPr="00C05F2B">
        <w:rPr>
          <w:rFonts w:ascii="Times New Roman" w:eastAsia="Times New Roman" w:hAnsi="Times New Roman" w:cs="Times New Roman"/>
          <w:sz w:val="24"/>
          <w:szCs w:val="24"/>
        </w:rPr>
        <w:t xml:space="preserve">Порядок организации муниципального жилищного контроля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 248-ФЗ, статьей 20 Жилищного кодекса Российской Федерации.</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дата, время и место принятия решения;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кем принято решение;</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основание проведения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вид контроля;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 объект контроля, в отношении которого проводится контрольное (надзорное) мероприятие;</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9) вид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10) перечень контрольных (надзорных) действий, совершаемых в рамках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11) предмет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12) проверочные листы, если их применение является обязательным;</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C05F2B" w:rsidRPr="00C05F2B" w:rsidRDefault="00C05F2B" w:rsidP="00C05F2B">
      <w:pPr>
        <w:spacing w:before="240" w:after="160" w:line="240" w:lineRule="auto"/>
        <w:contextualSpacing/>
        <w:jc w:val="both"/>
        <w:rPr>
          <w:rFonts w:ascii="Times New Roman" w:eastAsia="Calibri" w:hAnsi="Times New Roman" w:cs="Times New Roman"/>
          <w:bCs/>
          <w:iCs/>
          <w:sz w:val="24"/>
          <w:szCs w:val="24"/>
          <w:lang w:eastAsia="en-US"/>
        </w:rPr>
      </w:pPr>
      <w:r w:rsidRPr="00C05F2B">
        <w:rPr>
          <w:rFonts w:ascii="Times New Roman" w:eastAsia="Calibri" w:hAnsi="Times New Roman" w:cs="Times New Roman"/>
          <w:sz w:val="24"/>
          <w:szCs w:val="24"/>
          <w:lang w:eastAsia="en-US"/>
        </w:rPr>
        <w:t xml:space="preserve">41. </w:t>
      </w:r>
      <w:r w:rsidRPr="00C05F2B">
        <w:rPr>
          <w:rFonts w:ascii="Times New Roman" w:eastAsia="Calibri" w:hAnsi="Times New Roman" w:cs="Times New Roman"/>
          <w:bCs/>
          <w:iCs/>
          <w:sz w:val="24"/>
          <w:szCs w:val="24"/>
          <w:lang w:eastAsia="en-US"/>
        </w:rPr>
        <w:t xml:space="preserve">В рамках осуществления </w:t>
      </w:r>
      <w:r w:rsidRPr="00C05F2B">
        <w:rPr>
          <w:rFonts w:ascii="Times New Roman" w:eastAsia="Calibri" w:hAnsi="Times New Roman" w:cs="Times New Roman"/>
          <w:sz w:val="24"/>
          <w:szCs w:val="24"/>
          <w:lang w:eastAsia="en-US"/>
        </w:rPr>
        <w:t>муниципального жилищного контроля при взаимодействии с контролируемым лицом</w:t>
      </w:r>
      <w:r w:rsidRPr="00C05F2B">
        <w:rPr>
          <w:rFonts w:ascii="Times New Roman" w:eastAsia="Calibri" w:hAnsi="Times New Roman" w:cs="Times New Roman"/>
          <w:bCs/>
          <w:iCs/>
          <w:sz w:val="24"/>
          <w:szCs w:val="24"/>
          <w:lang w:eastAsia="en-US"/>
        </w:rPr>
        <w:t xml:space="preserve"> проводятся следующие контрольные (надзорные)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инспекционный визит;</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документарная проверка;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выездная проверка;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4) рейдовый осмотр. </w:t>
      </w:r>
    </w:p>
    <w:p w:rsidR="00C05F2B" w:rsidRPr="00C05F2B" w:rsidRDefault="00C05F2B" w:rsidP="00C05F2B">
      <w:pPr>
        <w:spacing w:before="240" w:line="240" w:lineRule="auto"/>
        <w:contextualSpacing/>
        <w:jc w:val="both"/>
        <w:rPr>
          <w:rFonts w:ascii="Times New Roman" w:eastAsia="Calibri" w:hAnsi="Times New Roman" w:cs="Times New Roman"/>
          <w:bCs/>
          <w:iCs/>
          <w:sz w:val="24"/>
          <w:szCs w:val="24"/>
          <w:lang w:eastAsia="en-US"/>
        </w:rPr>
      </w:pPr>
      <w:r w:rsidRPr="00C05F2B">
        <w:rPr>
          <w:rFonts w:ascii="Times New Roman" w:eastAsia="Calibri" w:hAnsi="Times New Roman" w:cs="Times New Roman"/>
          <w:sz w:val="24"/>
          <w:szCs w:val="24"/>
          <w:lang w:eastAsia="en-US"/>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C05F2B" w:rsidRPr="00C05F2B" w:rsidRDefault="00C05F2B" w:rsidP="00C05F2B">
      <w:pPr>
        <w:spacing w:before="240"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наблюдение за соблюдением обязательных требований (мониторинг безопасности);</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выездное обследование.</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43. Плановые контрольные (надзорные) мероприятия при осуществлении муниципального жилищного контроля не проводятся.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44. Внеплановые контрольные (надзорные) мероприятия проводятся при наличии оснований, предусмотренных </w:t>
      </w:r>
      <w:hyperlink r:id="rId10" w:tooltip="consultantplus://offline/ref=1D4E32A31A176726FF77A9EFC32AC1AADF1A11E10915B9C2EAEB08B6420BA89D5285C3D8291065AFE56704B4B5FA87C24CDB8E14FED710BCUBy5H" w:history="1">
        <w:r w:rsidRPr="00C05F2B">
          <w:rPr>
            <w:rFonts w:ascii="Times New Roman" w:eastAsia="Calibri" w:hAnsi="Times New Roman" w:cs="Times New Roman"/>
            <w:sz w:val="24"/>
            <w:szCs w:val="24"/>
            <w:lang w:eastAsia="en-US"/>
          </w:rPr>
          <w:t>пунктами 1</w:t>
        </w:r>
      </w:hyperlink>
      <w:r w:rsidRPr="00C05F2B">
        <w:rPr>
          <w:rFonts w:ascii="Times New Roman" w:eastAsia="Calibri" w:hAnsi="Times New Roman" w:cs="Times New Roman"/>
          <w:sz w:val="24"/>
          <w:szCs w:val="24"/>
          <w:lang w:eastAsia="en-US"/>
        </w:rPr>
        <w:t xml:space="preserve">, </w:t>
      </w:r>
      <w:hyperlink r:id="rId11" w:tooltip="consultantplus://offline/ref=1D4E32A31A176726FF77A9EFC32AC1AADF1A11E10915B9C2EAEB08B6420BA89D5285C3D8291065AFE76704B4B5FA87C24CDB8E14FED710BCUBy5H" w:history="1">
        <w:r w:rsidRPr="00C05F2B">
          <w:rPr>
            <w:rFonts w:ascii="Times New Roman" w:eastAsia="Calibri" w:hAnsi="Times New Roman" w:cs="Times New Roman"/>
            <w:sz w:val="24"/>
            <w:szCs w:val="24"/>
            <w:lang w:eastAsia="en-US"/>
          </w:rPr>
          <w:t>3</w:t>
        </w:r>
      </w:hyperlink>
      <w:r w:rsidRPr="00C05F2B">
        <w:rPr>
          <w:rFonts w:ascii="Times New Roman" w:eastAsia="Calibri" w:hAnsi="Times New Roman" w:cs="Times New Roman"/>
          <w:sz w:val="24"/>
          <w:szCs w:val="24"/>
          <w:lang w:eastAsia="en-US"/>
        </w:rPr>
        <w:t xml:space="preserve">, </w:t>
      </w:r>
      <w:hyperlink r:id="rId12" w:tooltip="consultantplus://offline/ref=1D4E32A31A176726FF77A9EFC32AC1AADF1A11E10915B9C2EAEB08B6420BA89D5285C3D8291065AFE66704B4B5FA87C24CDB8E14FED710BCUBy5H" w:history="1">
        <w:r w:rsidRPr="00C05F2B">
          <w:rPr>
            <w:rFonts w:ascii="Times New Roman" w:eastAsia="Calibri" w:hAnsi="Times New Roman" w:cs="Times New Roman"/>
            <w:sz w:val="24"/>
            <w:szCs w:val="24"/>
            <w:lang w:eastAsia="en-US"/>
          </w:rPr>
          <w:t>4</w:t>
        </w:r>
      </w:hyperlink>
      <w:r w:rsidRPr="00C05F2B">
        <w:rPr>
          <w:rFonts w:ascii="Times New Roman" w:eastAsia="Calibri" w:hAnsi="Times New Roman" w:cs="Times New Roman"/>
          <w:sz w:val="24"/>
          <w:szCs w:val="24"/>
          <w:lang w:eastAsia="en-US"/>
        </w:rPr>
        <w:t xml:space="preserve">, </w:t>
      </w:r>
      <w:hyperlink r:id="rId13" w:tooltip="consultantplus://offline/ref=1D4E32A31A176726FF77A9EFC32AC1AADF1A11E10915B9C2EAEB08B6420BA89D5285C3D8291065AFE96704B4B5FA87C24CDB8E14FED710BCUBy5H" w:history="1">
        <w:r w:rsidRPr="00C05F2B">
          <w:rPr>
            <w:rFonts w:ascii="Times New Roman" w:eastAsia="Calibri" w:hAnsi="Times New Roman" w:cs="Times New Roman"/>
            <w:sz w:val="24"/>
            <w:szCs w:val="24"/>
            <w:lang w:eastAsia="en-US"/>
          </w:rPr>
          <w:t>5 части 1 статьи 57</w:t>
        </w:r>
      </w:hyperlink>
      <w:r w:rsidRPr="00C05F2B">
        <w:rPr>
          <w:rFonts w:ascii="Times New Roman" w:eastAsia="Calibri" w:hAnsi="Times New Roman" w:cs="Times New Roman"/>
          <w:sz w:val="24"/>
          <w:szCs w:val="24"/>
          <w:lang w:eastAsia="en-US"/>
        </w:rPr>
        <w:t xml:space="preserve">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w:t>
      </w:r>
    </w:p>
    <w:p w:rsidR="00C05F2B" w:rsidRPr="00C05F2B" w:rsidRDefault="00C05F2B" w:rsidP="00C05F2B">
      <w:pPr>
        <w:spacing w:before="240" w:after="160" w:line="240" w:lineRule="auto"/>
        <w:contextualSpacing/>
        <w:jc w:val="center"/>
        <w:rPr>
          <w:rFonts w:ascii="Times New Roman" w:eastAsia="Calibri" w:hAnsi="Times New Roman" w:cs="Times New Roman"/>
          <w:sz w:val="24"/>
          <w:szCs w:val="24"/>
          <w:lang w:eastAsia="en-US"/>
        </w:rPr>
      </w:pPr>
    </w:p>
    <w:p w:rsidR="00C05F2B" w:rsidRPr="00C05F2B" w:rsidRDefault="00C05F2B" w:rsidP="00C05F2B">
      <w:pPr>
        <w:spacing w:before="240" w:after="160" w:line="240" w:lineRule="auto"/>
        <w:contextualSpacing/>
        <w:jc w:val="center"/>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Контрольные (надзорные) мероприятия</w:t>
      </w:r>
    </w:p>
    <w:p w:rsidR="00C05F2B" w:rsidRPr="00C05F2B" w:rsidRDefault="00C05F2B" w:rsidP="00C05F2B">
      <w:pPr>
        <w:spacing w:before="240" w:after="160" w:line="240" w:lineRule="auto"/>
        <w:contextualSpacing/>
        <w:jc w:val="center"/>
        <w:rPr>
          <w:rFonts w:ascii="Times New Roman" w:eastAsia="Calibri" w:hAnsi="Times New Roman" w:cs="Times New Roman"/>
          <w:sz w:val="24"/>
          <w:szCs w:val="24"/>
          <w:lang w:eastAsia="en-US"/>
        </w:rPr>
      </w:pP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bCs/>
          <w:sz w:val="24"/>
          <w:szCs w:val="24"/>
          <w:lang w:eastAsia="en-US"/>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bCs/>
          <w:sz w:val="24"/>
          <w:szCs w:val="24"/>
          <w:lang w:eastAsia="en-US"/>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bCs/>
          <w:sz w:val="24"/>
          <w:szCs w:val="24"/>
          <w:lang w:eastAsia="en-US"/>
        </w:rPr>
        <w:t>48. В ходе инспекционного визита могут совершаться следующие контрольные (надзорные) действия:</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1) осмотр;</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2) опрос;</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3) получение письменных объяснений;</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4) инструментальное обследование;</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49. Инспекционный визит проводится без предварительного уведомления контролируемого лица и собственника производственного объекта.</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 xml:space="preserve">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14" w:tooltip="https://login.consultant.ru/link/?rnd=81A26F3F2790CBC411E897F38B27F871&amp;req=doc&amp;base=LAW&amp;n=358750&amp;dst=100636&amp;fld=134&amp;date=21.05.2021" w:history="1">
        <w:r w:rsidRPr="00C05F2B">
          <w:rPr>
            <w:rFonts w:ascii="Times New Roman" w:eastAsia="Calibri" w:hAnsi="Times New Roman" w:cs="Times New Roman"/>
            <w:bCs/>
            <w:sz w:val="24"/>
            <w:szCs w:val="24"/>
            <w:lang w:eastAsia="en-US"/>
          </w:rPr>
          <w:t>пунктами 3</w:t>
        </w:r>
      </w:hyperlink>
      <w:r w:rsidRPr="00C05F2B">
        <w:rPr>
          <w:rFonts w:ascii="Times New Roman" w:eastAsia="Calibri" w:hAnsi="Times New Roman" w:cs="Times New Roman"/>
          <w:bCs/>
          <w:sz w:val="24"/>
          <w:szCs w:val="24"/>
          <w:lang w:eastAsia="en-US"/>
        </w:rPr>
        <w:t xml:space="preserve"> - </w:t>
      </w:r>
      <w:hyperlink r:id="rId15" w:tooltip="https://login.consultant.ru/link/?rnd=81A26F3F2790CBC411E897F38B27F871&amp;req=doc&amp;base=LAW&amp;n=358750&amp;dst=100639&amp;fld=134&amp;date=21.05.2021" w:history="1">
        <w:r w:rsidRPr="00C05F2B">
          <w:rPr>
            <w:rFonts w:ascii="Times New Roman" w:eastAsia="Calibri" w:hAnsi="Times New Roman" w:cs="Times New Roman"/>
            <w:bCs/>
            <w:sz w:val="24"/>
            <w:szCs w:val="24"/>
            <w:lang w:eastAsia="en-US"/>
          </w:rPr>
          <w:t>6 части 1 статьи 57</w:t>
        </w:r>
      </w:hyperlink>
      <w:r w:rsidRPr="00C05F2B">
        <w:rPr>
          <w:rFonts w:ascii="Times New Roman" w:eastAsia="Calibri" w:hAnsi="Times New Roman" w:cs="Times New Roman"/>
          <w:bCs/>
          <w:sz w:val="24"/>
          <w:szCs w:val="24"/>
          <w:lang w:eastAsia="en-US"/>
        </w:rPr>
        <w:t xml:space="preserve"> и </w:t>
      </w:r>
      <w:hyperlink r:id="rId16" w:tooltip="https://login.consultant.ru/link/?rnd=81A26F3F2790CBC411E897F38B27F871&amp;req=doc&amp;base=LAW&amp;n=358750&amp;dst=100747&amp;fld=134&amp;date=21.05.2021" w:history="1">
        <w:r w:rsidRPr="00C05F2B">
          <w:rPr>
            <w:rFonts w:ascii="Times New Roman" w:eastAsia="Calibri" w:hAnsi="Times New Roman" w:cs="Times New Roman"/>
            <w:bCs/>
            <w:sz w:val="24"/>
            <w:szCs w:val="24"/>
            <w:lang w:eastAsia="en-US"/>
          </w:rPr>
          <w:t>частью 12 статьи 66</w:t>
        </w:r>
      </w:hyperlink>
      <w:r w:rsidRPr="00C05F2B">
        <w:rPr>
          <w:rFonts w:ascii="Times New Roman" w:eastAsia="Calibri" w:hAnsi="Times New Roman" w:cs="Times New Roman"/>
          <w:bCs/>
          <w:sz w:val="24"/>
          <w:szCs w:val="24"/>
          <w:lang w:eastAsia="en-US"/>
        </w:rPr>
        <w:t xml:space="preserve"> Федерального закона № 248-ФЗ.</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53</w:t>
      </w:r>
      <w:r w:rsidRPr="00C05F2B">
        <w:rPr>
          <w:rFonts w:ascii="Times New Roman" w:eastAsia="Calibri" w:hAnsi="Times New Roman" w:cs="Times New Roman"/>
          <w:sz w:val="24"/>
          <w:szCs w:val="24"/>
          <w:lang w:eastAsia="en-US"/>
        </w:rPr>
        <w:t>.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sz w:val="24"/>
          <w:szCs w:val="24"/>
          <w:lang w:eastAsia="en-US"/>
        </w:rPr>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C05F2B" w:rsidRPr="00C05F2B" w:rsidRDefault="00C05F2B" w:rsidP="00C05F2B">
      <w:pPr>
        <w:spacing w:after="0" w:line="240" w:lineRule="auto"/>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sz w:val="24"/>
          <w:szCs w:val="24"/>
          <w:lang w:eastAsia="en-US"/>
        </w:rPr>
        <w:t>55. В ходе документарной проверки могут совершаться следующие контрольные (надзорные) действия: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получение письменных объяснений;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истребование документов;</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экспертиза.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56.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59.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60. Внеплановая документарная проверка проводится без согласования с органами прокуратуры.</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bookmarkStart w:id="5" w:name="p1051"/>
      <w:bookmarkEnd w:id="5"/>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63. Выездная проверка проводится в случае, если не представляется возможным:</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17" w:tooltip="https://login.consultant.ru/link/?rnd=5AD74B6D2E97A351E8B738DB1259C5F2&amp;req=doc&amp;base=LAW&amp;n=358750&amp;dst=100636&amp;fld=134&amp;date=24.05.2021" w:history="1">
        <w:r w:rsidRPr="00C05F2B">
          <w:rPr>
            <w:rFonts w:ascii="Times New Roman" w:eastAsia="Calibri" w:hAnsi="Times New Roman" w:cs="Times New Roman"/>
            <w:sz w:val="24"/>
            <w:szCs w:val="24"/>
            <w:lang w:eastAsia="en-US"/>
          </w:rPr>
          <w:t>пунктами 3</w:t>
        </w:r>
      </w:hyperlink>
      <w:r w:rsidRPr="00C05F2B">
        <w:rPr>
          <w:rFonts w:ascii="Times New Roman" w:eastAsia="Calibri" w:hAnsi="Times New Roman" w:cs="Times New Roman"/>
          <w:sz w:val="24"/>
          <w:szCs w:val="24"/>
          <w:lang w:eastAsia="en-US"/>
        </w:rPr>
        <w:t xml:space="preserve"> - </w:t>
      </w:r>
      <w:hyperlink r:id="rId18" w:tooltip="https://login.consultant.ru/link/?rnd=5AD74B6D2E97A351E8B738DB1259C5F2&amp;req=doc&amp;base=LAW&amp;n=358750&amp;dst=100639&amp;fld=134&amp;date=24.05.2021" w:history="1">
        <w:r w:rsidRPr="00C05F2B">
          <w:rPr>
            <w:rFonts w:ascii="Times New Roman" w:eastAsia="Calibri" w:hAnsi="Times New Roman" w:cs="Times New Roman"/>
            <w:sz w:val="24"/>
            <w:szCs w:val="24"/>
            <w:lang w:eastAsia="en-US"/>
          </w:rPr>
          <w:t>6 части 1 статьи 57</w:t>
        </w:r>
      </w:hyperlink>
      <w:r w:rsidRPr="00C05F2B">
        <w:rPr>
          <w:rFonts w:ascii="Times New Roman" w:eastAsia="Calibri" w:hAnsi="Times New Roman" w:cs="Times New Roman"/>
          <w:sz w:val="24"/>
          <w:szCs w:val="24"/>
          <w:lang w:eastAsia="en-US"/>
        </w:rPr>
        <w:t xml:space="preserve"> и </w:t>
      </w:r>
      <w:hyperlink r:id="rId19" w:tooltip="https://login.consultant.ru/link/?rnd=5AD74B6D2E97A351E8B738DB1259C5F2&amp;req=doc&amp;base=LAW&amp;n=358750&amp;dst=100747&amp;fld=134&amp;date=24.05.2021" w:history="1">
        <w:r w:rsidRPr="00C05F2B">
          <w:rPr>
            <w:rFonts w:ascii="Times New Roman" w:eastAsia="Calibri" w:hAnsi="Times New Roman" w:cs="Times New Roman"/>
            <w:sz w:val="24"/>
            <w:szCs w:val="24"/>
            <w:lang w:eastAsia="en-US"/>
          </w:rPr>
          <w:t>частью 12 статьи 66</w:t>
        </w:r>
      </w:hyperlink>
      <w:r w:rsidRPr="00C05F2B">
        <w:rPr>
          <w:rFonts w:ascii="Times New Roman" w:eastAsia="Calibri" w:hAnsi="Times New Roman" w:cs="Times New Roman"/>
          <w:sz w:val="24"/>
          <w:szCs w:val="24"/>
          <w:lang w:eastAsia="en-US"/>
        </w:rPr>
        <w:t xml:space="preserve"> Федерального закона № 248-ФЗ.</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65.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w:t>
      </w:r>
      <w:hyperlink r:id="rId20" w:tooltip="https://login.consultant.ru/link/?rnd=5AD74B6D2E97A351E8B738DB1259C5F2&amp;req=doc&amp;base=LAW&amp;n=358750&amp;dst=100225&amp;fld=134&amp;date=24.05.2021" w:history="1">
        <w:r w:rsidRPr="00C05F2B">
          <w:rPr>
            <w:rFonts w:ascii="Times New Roman" w:eastAsia="Calibri" w:hAnsi="Times New Roman" w:cs="Times New Roman"/>
            <w:sz w:val="24"/>
            <w:szCs w:val="24"/>
            <w:lang w:eastAsia="en-US"/>
          </w:rPr>
          <w:t>статьей 21</w:t>
        </w:r>
      </w:hyperlink>
      <w:r w:rsidRPr="00C05F2B">
        <w:rPr>
          <w:rFonts w:ascii="Times New Roman" w:eastAsia="Calibri" w:hAnsi="Times New Roman" w:cs="Times New Roman"/>
          <w:sz w:val="24"/>
          <w:szCs w:val="24"/>
          <w:lang w:eastAsia="en-US"/>
        </w:rPr>
        <w:t xml:space="preserve"> Федерального закона № 248-ФЗ, если иное не предусмотрено федеральным законом о виде контроля.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66.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05F2B">
        <w:rPr>
          <w:rFonts w:ascii="Times New Roman" w:eastAsia="Calibri" w:hAnsi="Times New Roman" w:cs="Times New Roman"/>
          <w:sz w:val="24"/>
          <w:szCs w:val="24"/>
          <w:lang w:eastAsia="en-US"/>
        </w:rPr>
        <w:t>микропредприятия</w:t>
      </w:r>
      <w:proofErr w:type="spellEnd"/>
      <w:r w:rsidRPr="00C05F2B">
        <w:rPr>
          <w:rFonts w:ascii="Times New Roman" w:eastAsia="Calibri" w:hAnsi="Times New Roman" w:cs="Times New Roman"/>
          <w:sz w:val="24"/>
          <w:szCs w:val="24"/>
          <w:lang w:eastAsia="en-US"/>
        </w:rPr>
        <w:t xml:space="preserve">, за исключением выездной проверки, основанием для проведения которой является </w:t>
      </w:r>
      <w:hyperlink r:id="rId21" w:tooltip="https://login.consultant.ru/link/?rnd=5AD74B6D2E97A351E8B738DB1259C5F2&amp;req=doc&amp;base=LAW&amp;n=358750&amp;dst=100639&amp;fld=134&amp;date=24.05.2021" w:history="1">
        <w:r w:rsidRPr="00C05F2B">
          <w:rPr>
            <w:rFonts w:ascii="Times New Roman" w:eastAsia="Calibri" w:hAnsi="Times New Roman" w:cs="Times New Roman"/>
            <w:sz w:val="24"/>
            <w:szCs w:val="24"/>
            <w:lang w:eastAsia="en-US"/>
          </w:rPr>
          <w:t>пункт 6 части 1 статьи 57</w:t>
        </w:r>
      </w:hyperlink>
      <w:r w:rsidRPr="00C05F2B">
        <w:rPr>
          <w:rFonts w:ascii="Times New Roman" w:eastAsia="Calibri" w:hAnsi="Times New Roman" w:cs="Times New Roman"/>
          <w:sz w:val="24"/>
          <w:szCs w:val="24"/>
          <w:lang w:eastAsia="en-US"/>
        </w:rPr>
        <w:t xml:space="preserve"> Федерального закона № 248-ФЗ и которая для микро предприятия не может продолжаться более 40 часов. </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67. В ходе выездной проверки могут совершаться следующие контрольные (надзорные) действия: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осмотр;</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досмотр;</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опрос;</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получение письменных объяснений;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 истребование документов;</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 инструментальное обследование;</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 экспертиза.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69. В ходе рейдового осмотра могут совершаться следующие контрольные (надзорные) действия: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осмотр;</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досмотр;</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опрос;</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получение письменных объяснений;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5) истребование документов;</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6) инструментальное обследование;</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 экспертиза.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70.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71. При проведении рейдового осмотра должностные лица вправе взаимодействовать с находящимися на производственных объектах лицами.</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72.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73. 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Все т</w:t>
      </w:r>
      <w:r w:rsidRPr="00C05F2B">
        <w:rPr>
          <w:rFonts w:ascii="Times New Roman" w:eastAsia="Times New Roman" w:hAnsi="Times New Roman" w:cs="Times New Roman"/>
          <w:color w:val="000000"/>
          <w:sz w:val="24"/>
          <w:szCs w:val="24"/>
          <w:shd w:val="clear" w:color="auto" w:fill="FFFFFF"/>
        </w:rPr>
        <w:t>иповые формы документов, используемых контрольным (надзорным) органом (решение о проведении контрольных мероприятий, предостережение, акт, предписание), утверждены Приказом Минэкономразвития России от 31.03.2021 № 151 «О типовых формах документов, используемых контрольным (надзорным) органом».</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74.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75.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77.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 248-ФЗ. </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78.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79.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80.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C05F2B" w:rsidRPr="00C05F2B" w:rsidRDefault="00C05F2B" w:rsidP="00C05F2B">
      <w:pPr>
        <w:spacing w:before="240" w:after="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осмотр;</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инструментальное обследование (с применением видеозаписи);</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испытание;</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экспертиза.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81. Выездное обследование проводится без информирования контролируемого лица.</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82. По результатам проведения выездного обследования не могут быть приняты решения, предусмотренные пунктами 1 и 2 части 2 статьи 90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bCs/>
          <w:sz w:val="24"/>
          <w:szCs w:val="24"/>
          <w:lang w:eastAsia="en-US"/>
        </w:rPr>
      </w:pPr>
      <w:r w:rsidRPr="00C05F2B">
        <w:rPr>
          <w:rFonts w:ascii="Times New Roman" w:eastAsia="Calibri" w:hAnsi="Times New Roman" w:cs="Times New Roman"/>
          <w:bCs/>
          <w:sz w:val="24"/>
          <w:szCs w:val="24"/>
          <w:lang w:eastAsia="en-US"/>
        </w:rPr>
        <w:t>83.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84. Контролируемые лица вправе, в соответствии с частью 8 статьи 31 Федерального закона № 248-ФЗ, представить в контрольный орган информацию о невозможности присутствия при проведении контрольного (надзорного) мероприятия в случаях:</w:t>
      </w:r>
    </w:p>
    <w:p w:rsidR="00C05F2B" w:rsidRPr="00C05F2B" w:rsidRDefault="00C05F2B" w:rsidP="00C05F2B">
      <w:pPr>
        <w:spacing w:after="0" w:line="240" w:lineRule="auto"/>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нахождения на стационарном лечении в медицинском учреждении;</w:t>
      </w:r>
    </w:p>
    <w:p w:rsidR="00C05F2B" w:rsidRPr="00C05F2B" w:rsidRDefault="00C05F2B" w:rsidP="00C05F2B">
      <w:pPr>
        <w:spacing w:after="0" w:line="240" w:lineRule="auto"/>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нахождения за пределами Российской Федерации;</w:t>
      </w:r>
    </w:p>
    <w:p w:rsidR="00C05F2B" w:rsidRPr="00C05F2B" w:rsidRDefault="00C05F2B" w:rsidP="00C05F2B">
      <w:pPr>
        <w:spacing w:after="0" w:line="240" w:lineRule="auto"/>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3) административного ареста;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iCs/>
          <w:sz w:val="24"/>
          <w:szCs w:val="24"/>
          <w:lang w:eastAsia="en-US"/>
        </w:rPr>
        <w:t xml:space="preserve">5) </w:t>
      </w:r>
      <w:r w:rsidRPr="00C05F2B">
        <w:rPr>
          <w:rFonts w:ascii="Times New Roman" w:eastAsia="Calibri" w:hAnsi="Times New Roman" w:cs="Times New Roman"/>
          <w:sz w:val="24"/>
          <w:szCs w:val="24"/>
          <w:lang w:eastAsia="en-US"/>
        </w:rPr>
        <w:t>признания недееспособным или ограниченно дееспособным решением суда, вступившим в законную силу.</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6) наступления </w:t>
      </w:r>
      <w:r w:rsidRPr="00C05F2B">
        <w:rPr>
          <w:rFonts w:ascii="Times New Roman" w:eastAsia="Calibri" w:hAnsi="Times New Roman" w:cs="Times New Roman"/>
          <w:iCs/>
          <w:sz w:val="24"/>
          <w:szCs w:val="24"/>
          <w:lang w:eastAsia="en-US"/>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C05F2B" w:rsidRPr="00C05F2B" w:rsidRDefault="00C05F2B" w:rsidP="00C05F2B">
      <w:pPr>
        <w:spacing w:before="240" w:after="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85. Информация о невозможности присутствия при проведении контрольного (надзорного) мероприятия должна содержать:</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1) описание обстоятельств, препятствующих присутствию при проведении контрольных (надзорных) мероприятий и их продолжительность;</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2) срок, необходимый для устранения обстоятельств, препятствующих присутствию при проведении контрольного (надзорного) мероприятия.</w:t>
      </w:r>
    </w:p>
    <w:p w:rsidR="00C05F2B" w:rsidRPr="00C05F2B" w:rsidRDefault="00C05F2B" w:rsidP="00C05F2B">
      <w:pPr>
        <w:spacing w:after="0" w:line="240" w:lineRule="auto"/>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C05F2B" w:rsidRPr="00C05F2B" w:rsidRDefault="00C05F2B" w:rsidP="00C05F2B">
      <w:pPr>
        <w:spacing w:after="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C05F2B" w:rsidRPr="00C05F2B" w:rsidRDefault="00C05F2B" w:rsidP="00C05F2B">
      <w:pPr>
        <w:spacing w:before="24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87. Результаты контрольного (надзорного) мероприятия оформляются в порядке, установленном статьей 87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88. Оформление акта производится на месте проведения контрольного (надзорного) мероприятия в день окончания проведения такого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89. Контролируемое лицо или его представитель знакомится с содержанием акта на месте проведения контрольного (надзорного) мероприятия.</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bookmarkStart w:id="6" w:name="p1207"/>
      <w:bookmarkEnd w:id="6"/>
      <w:r w:rsidRPr="00C05F2B">
        <w:rPr>
          <w:rFonts w:ascii="Times New Roman" w:eastAsia="Calibri" w:hAnsi="Times New Roman" w:cs="Times New Roman"/>
          <w:sz w:val="24"/>
          <w:szCs w:val="24"/>
          <w:lang w:eastAsia="en-US"/>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22" w:tooltip="https://login.consultant.ru/link/?rnd=1FF9CCC08E3BC696D126779A474E2F6C&amp;req=doc&amp;base=LAW&amp;n=386954&amp;dst=100708&amp;fld=134&amp;date=17.06.2021" w:history="1">
        <w:r w:rsidRPr="00C05F2B">
          <w:rPr>
            <w:rFonts w:ascii="Times New Roman" w:eastAsia="Calibri" w:hAnsi="Times New Roman" w:cs="Times New Roman"/>
            <w:sz w:val="24"/>
            <w:szCs w:val="24"/>
            <w:lang w:eastAsia="en-US"/>
          </w:rPr>
          <w:t xml:space="preserve">пунктами </w:t>
        </w:r>
      </w:hyperlink>
      <w:hyperlink r:id="rId23" w:tooltip="https://login.consultant.ru/link/?rnd=1FF9CCC08E3BC696D126779A474E2F6C&amp;req=doc&amp;base=LAW&amp;n=386954&amp;dst=100710&amp;fld=134&amp;date=17.06.2021" w:history="1">
        <w:r w:rsidRPr="00C05F2B">
          <w:rPr>
            <w:rFonts w:ascii="Times New Roman" w:eastAsia="Calibri" w:hAnsi="Times New Roman" w:cs="Times New Roman"/>
            <w:sz w:val="24"/>
            <w:szCs w:val="24"/>
            <w:lang w:eastAsia="en-US"/>
          </w:rPr>
          <w:t>8</w:t>
        </w:r>
      </w:hyperlink>
      <w:r w:rsidRPr="00C05F2B">
        <w:rPr>
          <w:rFonts w:ascii="Times New Roman" w:eastAsia="Calibri" w:hAnsi="Times New Roman" w:cs="Times New Roman"/>
          <w:sz w:val="24"/>
          <w:szCs w:val="24"/>
          <w:lang w:eastAsia="en-US"/>
        </w:rPr>
        <w:t xml:space="preserve"> и </w:t>
      </w:r>
      <w:hyperlink r:id="rId24" w:tooltip="https://login.consultant.ru/link/?rnd=1FF9CCC08E3BC696D126779A474E2F6C&amp;req=doc&amp;base=LAW&amp;n=386954&amp;dst=100711&amp;fld=134&amp;date=17.06.2021" w:history="1">
        <w:r w:rsidRPr="00C05F2B">
          <w:rPr>
            <w:rFonts w:ascii="Times New Roman" w:eastAsia="Calibri" w:hAnsi="Times New Roman" w:cs="Times New Roman"/>
            <w:sz w:val="24"/>
            <w:szCs w:val="24"/>
            <w:lang w:eastAsia="en-US"/>
          </w:rPr>
          <w:t>9 части 1 статьи 65</w:t>
        </w:r>
      </w:hyperlink>
      <w:r w:rsidRPr="00C05F2B">
        <w:rPr>
          <w:rFonts w:ascii="Times New Roman" w:eastAsia="Calibri" w:hAnsi="Times New Roman" w:cs="Times New Roman"/>
          <w:sz w:val="24"/>
          <w:szCs w:val="24"/>
          <w:lang w:eastAsia="en-US"/>
        </w:rPr>
        <w:t xml:space="preserve"> Федерального закона № 248-ФЗ, контрольный орган направляет акт контролируемому лицу в порядке, установленном </w:t>
      </w:r>
      <w:hyperlink r:id="rId25" w:tooltip="https://login.consultant.ru/link/?rnd=1FF9CCC08E3BC696D126779A474E2F6C&amp;req=doc&amp;base=LAW&amp;n=386954&amp;dst=100225&amp;fld=134&amp;date=17.06.2021" w:history="1">
        <w:r w:rsidRPr="00C05F2B">
          <w:rPr>
            <w:rFonts w:ascii="Times New Roman" w:eastAsia="Calibri" w:hAnsi="Times New Roman" w:cs="Times New Roman"/>
            <w:sz w:val="24"/>
            <w:szCs w:val="24"/>
            <w:lang w:eastAsia="en-US"/>
          </w:rPr>
          <w:t>статьей 21</w:t>
        </w:r>
      </w:hyperlink>
      <w:r w:rsidRPr="00C05F2B">
        <w:rPr>
          <w:rFonts w:ascii="Times New Roman" w:eastAsia="Calibri" w:hAnsi="Times New Roman" w:cs="Times New Roman"/>
          <w:sz w:val="24"/>
          <w:szCs w:val="24"/>
          <w:lang w:eastAsia="en-US"/>
        </w:rPr>
        <w:t xml:space="preserve">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sz w:val="24"/>
          <w:szCs w:val="24"/>
          <w:lang w:eastAsia="en-US"/>
        </w:rPr>
      </w:pPr>
      <w:r w:rsidRPr="00C05F2B">
        <w:rPr>
          <w:rFonts w:ascii="Times New Roman" w:eastAsia="Calibri" w:hAnsi="Times New Roman" w:cs="Times New Roman"/>
          <w:sz w:val="24"/>
          <w:szCs w:val="24"/>
          <w:lang w:eastAsia="en-US"/>
        </w:rPr>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bookmarkStart w:id="7" w:name="p1212"/>
      <w:bookmarkEnd w:id="7"/>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sz w:val="24"/>
          <w:szCs w:val="24"/>
          <w:lang w:eastAsia="en-US"/>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sz w:val="24"/>
          <w:szCs w:val="24"/>
          <w:lang w:eastAsia="en-US"/>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sz w:val="24"/>
          <w:szCs w:val="24"/>
          <w:lang w:eastAsia="en-US"/>
        </w:rPr>
        <w:t>93.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iCs/>
          <w:sz w:val="24"/>
          <w:szCs w:val="24"/>
          <w:lang w:eastAsia="en-US"/>
        </w:rPr>
        <w:t>94. 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жилищного контроля, предусмотренным частью 2 статьи 91Федерального закона №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жилищного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iCs/>
          <w:sz w:val="24"/>
          <w:szCs w:val="24"/>
          <w:lang w:eastAsia="en-US"/>
        </w:rPr>
        <w:t>95. Исполнение решений контрольного органа осуществляется в порядке, установленном статьями 92-95 Федерального закона № 248-ФЗ.</w:t>
      </w:r>
    </w:p>
    <w:p w:rsidR="00C05F2B" w:rsidRPr="00C05F2B" w:rsidRDefault="00C05F2B" w:rsidP="00C05F2B">
      <w:pPr>
        <w:spacing w:before="240" w:after="160" w:line="240" w:lineRule="auto"/>
        <w:contextualSpacing/>
        <w:jc w:val="both"/>
        <w:rPr>
          <w:rFonts w:ascii="Times New Roman" w:eastAsia="Calibri" w:hAnsi="Times New Roman" w:cs="Times New Roman"/>
          <w:iCs/>
          <w:sz w:val="24"/>
          <w:szCs w:val="24"/>
          <w:lang w:eastAsia="en-US"/>
        </w:rPr>
      </w:pPr>
      <w:r w:rsidRPr="00C05F2B">
        <w:rPr>
          <w:rFonts w:ascii="Times New Roman" w:eastAsia="Calibri" w:hAnsi="Times New Roman" w:cs="Times New Roman"/>
          <w:iCs/>
          <w:sz w:val="24"/>
          <w:szCs w:val="24"/>
          <w:lang w:eastAsia="en-US"/>
        </w:rPr>
        <w:t>96. До 31 декабря 2023 года подготовка документов контрольным органом в ходе осуществления муниципального жилищного контроля,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1A236B" w:rsidRPr="001A236B" w:rsidRDefault="001A236B" w:rsidP="00C05F2B">
      <w:pPr>
        <w:spacing w:after="0" w:line="240" w:lineRule="auto"/>
        <w:jc w:val="center"/>
        <w:rPr>
          <w:rFonts w:ascii="Times New Roman" w:hAnsi="Times New Roman" w:cs="Times New Roman"/>
          <w:sz w:val="24"/>
          <w:szCs w:val="24"/>
        </w:rPr>
      </w:pPr>
    </w:p>
    <w:bookmarkEnd w:id="1"/>
    <w:sectPr w:rsidR="001A236B" w:rsidRPr="001A236B" w:rsidSect="00D9330F">
      <w:footerReference w:type="default" r:id="rId26"/>
      <w:pgSz w:w="11906" w:h="16838"/>
      <w:pgMar w:top="1701" w:right="850"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21A" w:rsidRDefault="00C2121A">
      <w:pPr>
        <w:spacing w:after="0" w:line="240" w:lineRule="auto"/>
      </w:pPr>
      <w:r>
        <w:separator/>
      </w:r>
    </w:p>
  </w:endnote>
  <w:endnote w:type="continuationSeparator" w:id="0">
    <w:p w:rsidR="00C2121A" w:rsidRDefault="00C2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666"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7"/>
    </w:tblGrid>
    <w:tr w:rsidR="00C2121A" w:rsidTr="00BD529C">
      <w:tc>
        <w:tcPr>
          <w:tcW w:w="5000" w:type="pct"/>
          <w:tcBorders>
            <w:top w:val="nil"/>
            <w:left w:val="nil"/>
            <w:bottom w:val="nil"/>
            <w:right w:val="nil"/>
          </w:tcBorders>
        </w:tcPr>
        <w:p w:rsidR="00C2121A" w:rsidRDefault="00C2121A">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21A" w:rsidRDefault="00C2121A">
      <w:pPr>
        <w:spacing w:after="0" w:line="240" w:lineRule="auto"/>
      </w:pPr>
      <w:r>
        <w:separator/>
      </w:r>
    </w:p>
  </w:footnote>
  <w:footnote w:type="continuationSeparator" w:id="0">
    <w:p w:rsidR="00C2121A" w:rsidRDefault="00C21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9AAD36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4CCF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00EA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4C8D3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EC79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8008A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568E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287B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FAAB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96C3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20FA3"/>
    <w:multiLevelType w:val="singleLevel"/>
    <w:tmpl w:val="23B07676"/>
    <w:lvl w:ilvl="0">
      <w:start w:val="1"/>
      <w:numFmt w:val="decimal"/>
      <w:lvlText w:val="%1)"/>
      <w:legacy w:legacy="1" w:legacySpace="0" w:legacyIndent="288"/>
      <w:lvlJc w:val="left"/>
      <w:rPr>
        <w:rFonts w:ascii="Times New Roman" w:hAnsi="Times New Roman" w:cs="Times New Roman" w:hint="default"/>
      </w:rPr>
    </w:lvl>
  </w:abstractNum>
  <w:abstractNum w:abstractNumId="11" w15:restartNumberingAfterBreak="0">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12" w15:restartNumberingAfterBreak="0">
    <w:nsid w:val="05E71391"/>
    <w:multiLevelType w:val="hybridMultilevel"/>
    <w:tmpl w:val="D03C161A"/>
    <w:lvl w:ilvl="0" w:tplc="660C3B1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A034E5E"/>
    <w:multiLevelType w:val="hybridMultilevel"/>
    <w:tmpl w:val="16787E64"/>
    <w:lvl w:ilvl="0" w:tplc="0A6C43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0C5F5830"/>
    <w:multiLevelType w:val="singleLevel"/>
    <w:tmpl w:val="1B60A42A"/>
    <w:lvl w:ilvl="0">
      <w:start w:val="1"/>
      <w:numFmt w:val="decimal"/>
      <w:lvlText w:val="%1."/>
      <w:legacy w:legacy="1" w:legacySpace="0" w:legacyIndent="278"/>
      <w:lvlJc w:val="left"/>
      <w:rPr>
        <w:rFonts w:ascii="Times New Roman" w:hAnsi="Times New Roman" w:cs="Times New Roman" w:hint="default"/>
      </w:rPr>
    </w:lvl>
  </w:abstractNum>
  <w:abstractNum w:abstractNumId="15"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F0C426A"/>
    <w:multiLevelType w:val="hybridMultilevel"/>
    <w:tmpl w:val="58E25D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9A1EF3"/>
    <w:multiLevelType w:val="multilevel"/>
    <w:tmpl w:val="1CBCD3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49A701A"/>
    <w:multiLevelType w:val="hybridMultilevel"/>
    <w:tmpl w:val="91E0A1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5933DFF"/>
    <w:multiLevelType w:val="hybridMultilevel"/>
    <w:tmpl w:val="EA4E3208"/>
    <w:lvl w:ilvl="0" w:tplc="3E5E1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D037DBC"/>
    <w:multiLevelType w:val="multilevel"/>
    <w:tmpl w:val="21122C2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EB22EF6"/>
    <w:multiLevelType w:val="hybridMultilevel"/>
    <w:tmpl w:val="2AC67790"/>
    <w:lvl w:ilvl="0" w:tplc="2EAE57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71E4923"/>
    <w:multiLevelType w:val="hybridMultilevel"/>
    <w:tmpl w:val="6318E6F2"/>
    <w:lvl w:ilvl="0" w:tplc="AF7481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D52336A"/>
    <w:multiLevelType w:val="hybridMultilevel"/>
    <w:tmpl w:val="8DFEAFEA"/>
    <w:lvl w:ilvl="0" w:tplc="C9682F5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2250B92"/>
    <w:multiLevelType w:val="hybridMultilevel"/>
    <w:tmpl w:val="B2D2BDDA"/>
    <w:lvl w:ilvl="0" w:tplc="3B825F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59D50DC6"/>
    <w:multiLevelType w:val="hybridMultilevel"/>
    <w:tmpl w:val="9432AF6C"/>
    <w:lvl w:ilvl="0" w:tplc="45A08952">
      <w:start w:val="1"/>
      <w:numFmt w:val="decimal"/>
      <w:lvlText w:val="%1."/>
      <w:lvlJc w:val="left"/>
      <w:pPr>
        <w:ind w:left="1040" w:hanging="360"/>
      </w:pPr>
      <w:rPr>
        <w:rFonts w:hint="default"/>
        <w:b w:val="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9" w15:restartNumberingAfterBreak="0">
    <w:nsid w:val="5B3C4E10"/>
    <w:multiLevelType w:val="hybridMultilevel"/>
    <w:tmpl w:val="DEC4C6B4"/>
    <w:lvl w:ilvl="0" w:tplc="4886CF0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5CA60F3E"/>
    <w:multiLevelType w:val="hybridMultilevel"/>
    <w:tmpl w:val="B282C9AE"/>
    <w:lvl w:ilvl="0" w:tplc="025E29D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1" w15:restartNumberingAfterBreak="0">
    <w:nsid w:val="5CD47B45"/>
    <w:multiLevelType w:val="hybridMultilevel"/>
    <w:tmpl w:val="AEAEE3B8"/>
    <w:lvl w:ilvl="0" w:tplc="317E385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13D1FF8"/>
    <w:multiLevelType w:val="hybridMultilevel"/>
    <w:tmpl w:val="461E40FA"/>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15:restartNumberingAfterBreak="0">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4" w15:restartNumberingAfterBreak="0">
    <w:nsid w:val="7E531D65"/>
    <w:multiLevelType w:val="hybridMultilevel"/>
    <w:tmpl w:val="3746FC8C"/>
    <w:lvl w:ilvl="0" w:tplc="2F90FE08">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num w:numId="1">
    <w:abstractNumId w:val="33"/>
  </w:num>
  <w:num w:numId="2">
    <w:abstractNumId w:val="27"/>
  </w:num>
  <w:num w:numId="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15"/>
  </w:num>
  <w:num w:numId="6">
    <w:abstractNumId w:val="28"/>
  </w:num>
  <w:num w:numId="7">
    <w:abstractNumId w:val="11"/>
  </w:num>
  <w:num w:numId="8">
    <w:abstractNumId w:val="25"/>
  </w:num>
  <w:num w:numId="9">
    <w:abstractNumId w:val="18"/>
  </w:num>
  <w:num w:numId="10">
    <w:abstractNumId w:val="23"/>
  </w:num>
  <w:num w:numId="11">
    <w:abstractNumId w:val="13"/>
  </w:num>
  <w:num w:numId="12">
    <w:abstractNumId w:val="14"/>
  </w:num>
  <w:num w:numId="13">
    <w:abstractNumId w:val="10"/>
  </w:num>
  <w:num w:numId="14">
    <w:abstractNumId w:val="10"/>
    <w:lvlOverride w:ilvl="0">
      <w:lvl w:ilvl="0">
        <w:start w:val="6"/>
        <w:numFmt w:val="decimal"/>
        <w:lvlText w:val="%1)"/>
        <w:legacy w:legacy="1" w:legacySpace="0" w:legacyIndent="278"/>
        <w:lvlJc w:val="left"/>
        <w:rPr>
          <w:rFonts w:ascii="Times New Roman" w:hAnsi="Times New Roman" w:cs="Times New Roman" w:hint="default"/>
        </w:rPr>
      </w:lvl>
    </w:lvlOverride>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 w:numId="26">
    <w:abstractNumId w:val="31"/>
  </w:num>
  <w:num w:numId="27">
    <w:abstractNumId w:val="16"/>
  </w:num>
  <w:num w:numId="28">
    <w:abstractNumId w:val="24"/>
  </w:num>
  <w:num w:numId="29">
    <w:abstractNumId w:val="21"/>
  </w:num>
  <w:num w:numId="30">
    <w:abstractNumId w:val="29"/>
  </w:num>
  <w:num w:numId="31">
    <w:abstractNumId w:val="22"/>
  </w:num>
  <w:num w:numId="32">
    <w:abstractNumId w:val="34"/>
  </w:num>
  <w:num w:numId="33">
    <w:abstractNumId w:val="17"/>
  </w:num>
  <w:num w:numId="34">
    <w:abstractNumId w:val="26"/>
  </w:num>
  <w:num w:numId="35">
    <w:abstractNumId w:val="19"/>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3B4C"/>
    <w:rsid w:val="000068AF"/>
    <w:rsid w:val="00007562"/>
    <w:rsid w:val="00007C80"/>
    <w:rsid w:val="00021246"/>
    <w:rsid w:val="000231C0"/>
    <w:rsid w:val="0002338C"/>
    <w:rsid w:val="00032871"/>
    <w:rsid w:val="000329D2"/>
    <w:rsid w:val="00062935"/>
    <w:rsid w:val="00065CBB"/>
    <w:rsid w:val="000821B4"/>
    <w:rsid w:val="000A1DDB"/>
    <w:rsid w:val="000A2262"/>
    <w:rsid w:val="000A517F"/>
    <w:rsid w:val="000C737E"/>
    <w:rsid w:val="000C75E3"/>
    <w:rsid w:val="000C7913"/>
    <w:rsid w:val="000D5ACA"/>
    <w:rsid w:val="000E6550"/>
    <w:rsid w:val="000F76EA"/>
    <w:rsid w:val="00100574"/>
    <w:rsid w:val="00104F79"/>
    <w:rsid w:val="00120119"/>
    <w:rsid w:val="00137CCE"/>
    <w:rsid w:val="0015400E"/>
    <w:rsid w:val="0016429B"/>
    <w:rsid w:val="001A236B"/>
    <w:rsid w:val="001B6566"/>
    <w:rsid w:val="001B7CF5"/>
    <w:rsid w:val="001C1353"/>
    <w:rsid w:val="001D3FEB"/>
    <w:rsid w:val="001E2E91"/>
    <w:rsid w:val="001E6D78"/>
    <w:rsid w:val="00204E50"/>
    <w:rsid w:val="00211763"/>
    <w:rsid w:val="00212F10"/>
    <w:rsid w:val="002173F3"/>
    <w:rsid w:val="002235D9"/>
    <w:rsid w:val="00231113"/>
    <w:rsid w:val="00243AAF"/>
    <w:rsid w:val="00260DBC"/>
    <w:rsid w:val="00264967"/>
    <w:rsid w:val="002814F0"/>
    <w:rsid w:val="00285F93"/>
    <w:rsid w:val="002C2EC4"/>
    <w:rsid w:val="002D31B4"/>
    <w:rsid w:val="002E2F0F"/>
    <w:rsid w:val="002F25DB"/>
    <w:rsid w:val="00323639"/>
    <w:rsid w:val="00332A17"/>
    <w:rsid w:val="00337157"/>
    <w:rsid w:val="00337A15"/>
    <w:rsid w:val="00343151"/>
    <w:rsid w:val="003574BA"/>
    <w:rsid w:val="00363526"/>
    <w:rsid w:val="00394AD0"/>
    <w:rsid w:val="003A13B5"/>
    <w:rsid w:val="003A73EE"/>
    <w:rsid w:val="003C1017"/>
    <w:rsid w:val="003C4942"/>
    <w:rsid w:val="003C5A38"/>
    <w:rsid w:val="003D3E4D"/>
    <w:rsid w:val="003D58DE"/>
    <w:rsid w:val="003E142C"/>
    <w:rsid w:val="003E75ED"/>
    <w:rsid w:val="003F2494"/>
    <w:rsid w:val="00410203"/>
    <w:rsid w:val="00412885"/>
    <w:rsid w:val="00413F53"/>
    <w:rsid w:val="00425064"/>
    <w:rsid w:val="004533EF"/>
    <w:rsid w:val="00457C1C"/>
    <w:rsid w:val="00471261"/>
    <w:rsid w:val="004759E4"/>
    <w:rsid w:val="00482D9E"/>
    <w:rsid w:val="00482EC0"/>
    <w:rsid w:val="0048741A"/>
    <w:rsid w:val="00487F68"/>
    <w:rsid w:val="00493D75"/>
    <w:rsid w:val="004A0F5F"/>
    <w:rsid w:val="004C2C3D"/>
    <w:rsid w:val="004C3117"/>
    <w:rsid w:val="004C4CF5"/>
    <w:rsid w:val="004E4742"/>
    <w:rsid w:val="004E5B89"/>
    <w:rsid w:val="0050061F"/>
    <w:rsid w:val="00510AC7"/>
    <w:rsid w:val="00510CBF"/>
    <w:rsid w:val="005305D5"/>
    <w:rsid w:val="00536FBD"/>
    <w:rsid w:val="00547759"/>
    <w:rsid w:val="005531A5"/>
    <w:rsid w:val="00560C06"/>
    <w:rsid w:val="00566B9F"/>
    <w:rsid w:val="0058089E"/>
    <w:rsid w:val="00580CF1"/>
    <w:rsid w:val="00580D8A"/>
    <w:rsid w:val="0058346F"/>
    <w:rsid w:val="005966AB"/>
    <w:rsid w:val="005B6FA6"/>
    <w:rsid w:val="005C1B49"/>
    <w:rsid w:val="005C278F"/>
    <w:rsid w:val="005E0ADD"/>
    <w:rsid w:val="005E0DAB"/>
    <w:rsid w:val="005E1FE2"/>
    <w:rsid w:val="005E5027"/>
    <w:rsid w:val="00621CD9"/>
    <w:rsid w:val="006442D6"/>
    <w:rsid w:val="00650BC1"/>
    <w:rsid w:val="0066238D"/>
    <w:rsid w:val="00667C21"/>
    <w:rsid w:val="00670017"/>
    <w:rsid w:val="00671816"/>
    <w:rsid w:val="0067246C"/>
    <w:rsid w:val="00682F48"/>
    <w:rsid w:val="00685660"/>
    <w:rsid w:val="00686856"/>
    <w:rsid w:val="006904FE"/>
    <w:rsid w:val="00693793"/>
    <w:rsid w:val="00694292"/>
    <w:rsid w:val="006A222D"/>
    <w:rsid w:val="006A6631"/>
    <w:rsid w:val="006B1ACA"/>
    <w:rsid w:val="006B264D"/>
    <w:rsid w:val="006B4372"/>
    <w:rsid w:val="006B7065"/>
    <w:rsid w:val="006C0F20"/>
    <w:rsid w:val="006D7E55"/>
    <w:rsid w:val="006E109D"/>
    <w:rsid w:val="00701EF9"/>
    <w:rsid w:val="00704AA5"/>
    <w:rsid w:val="007215C2"/>
    <w:rsid w:val="00722A1E"/>
    <w:rsid w:val="00750DFA"/>
    <w:rsid w:val="00751EA3"/>
    <w:rsid w:val="00753376"/>
    <w:rsid w:val="0077127C"/>
    <w:rsid w:val="007878BF"/>
    <w:rsid w:val="00790BC2"/>
    <w:rsid w:val="007A3865"/>
    <w:rsid w:val="007B5548"/>
    <w:rsid w:val="007B7A3E"/>
    <w:rsid w:val="007D31F9"/>
    <w:rsid w:val="007D46AE"/>
    <w:rsid w:val="007E1A1A"/>
    <w:rsid w:val="007F16CA"/>
    <w:rsid w:val="007F2517"/>
    <w:rsid w:val="00801B8E"/>
    <w:rsid w:val="00812FB8"/>
    <w:rsid w:val="00822B6B"/>
    <w:rsid w:val="00825A20"/>
    <w:rsid w:val="00826866"/>
    <w:rsid w:val="0084772B"/>
    <w:rsid w:val="00852368"/>
    <w:rsid w:val="00863DBA"/>
    <w:rsid w:val="00876866"/>
    <w:rsid w:val="008B35A4"/>
    <w:rsid w:val="008C6FF0"/>
    <w:rsid w:val="008E4C07"/>
    <w:rsid w:val="008F4B29"/>
    <w:rsid w:val="00904517"/>
    <w:rsid w:val="009169E1"/>
    <w:rsid w:val="00935B8C"/>
    <w:rsid w:val="00936131"/>
    <w:rsid w:val="0096023F"/>
    <w:rsid w:val="00961B9A"/>
    <w:rsid w:val="00970C50"/>
    <w:rsid w:val="00985369"/>
    <w:rsid w:val="00990B75"/>
    <w:rsid w:val="009965DC"/>
    <w:rsid w:val="009B0604"/>
    <w:rsid w:val="009B1B16"/>
    <w:rsid w:val="009C13E3"/>
    <w:rsid w:val="009E6B20"/>
    <w:rsid w:val="00A10998"/>
    <w:rsid w:val="00A2230B"/>
    <w:rsid w:val="00A3236F"/>
    <w:rsid w:val="00A7000D"/>
    <w:rsid w:val="00A94566"/>
    <w:rsid w:val="00AA47FB"/>
    <w:rsid w:val="00AA62AA"/>
    <w:rsid w:val="00AB0768"/>
    <w:rsid w:val="00AB6A24"/>
    <w:rsid w:val="00AC420D"/>
    <w:rsid w:val="00AC4391"/>
    <w:rsid w:val="00AD34F0"/>
    <w:rsid w:val="00AD38BE"/>
    <w:rsid w:val="00AD647D"/>
    <w:rsid w:val="00B13412"/>
    <w:rsid w:val="00B16F26"/>
    <w:rsid w:val="00B261A4"/>
    <w:rsid w:val="00B37B0C"/>
    <w:rsid w:val="00B45A66"/>
    <w:rsid w:val="00B57EBC"/>
    <w:rsid w:val="00B61B8F"/>
    <w:rsid w:val="00B74914"/>
    <w:rsid w:val="00B87C9B"/>
    <w:rsid w:val="00BA27F1"/>
    <w:rsid w:val="00BA37C9"/>
    <w:rsid w:val="00BC291E"/>
    <w:rsid w:val="00BC6BAF"/>
    <w:rsid w:val="00BD170E"/>
    <w:rsid w:val="00BD46DF"/>
    <w:rsid w:val="00BD529C"/>
    <w:rsid w:val="00BD7651"/>
    <w:rsid w:val="00BF0757"/>
    <w:rsid w:val="00BF611D"/>
    <w:rsid w:val="00C05F2B"/>
    <w:rsid w:val="00C06488"/>
    <w:rsid w:val="00C1108D"/>
    <w:rsid w:val="00C2121A"/>
    <w:rsid w:val="00C33758"/>
    <w:rsid w:val="00C37720"/>
    <w:rsid w:val="00C377C4"/>
    <w:rsid w:val="00C4678E"/>
    <w:rsid w:val="00C4734C"/>
    <w:rsid w:val="00C53EB1"/>
    <w:rsid w:val="00C57CA0"/>
    <w:rsid w:val="00C619D0"/>
    <w:rsid w:val="00C64283"/>
    <w:rsid w:val="00C66944"/>
    <w:rsid w:val="00C73907"/>
    <w:rsid w:val="00C74CA9"/>
    <w:rsid w:val="00C866B6"/>
    <w:rsid w:val="00C900B3"/>
    <w:rsid w:val="00CB3D3C"/>
    <w:rsid w:val="00CC6F09"/>
    <w:rsid w:val="00CE19B2"/>
    <w:rsid w:val="00D02720"/>
    <w:rsid w:val="00D0431B"/>
    <w:rsid w:val="00D1028B"/>
    <w:rsid w:val="00D11F62"/>
    <w:rsid w:val="00D14DF6"/>
    <w:rsid w:val="00D15743"/>
    <w:rsid w:val="00D204A1"/>
    <w:rsid w:val="00D20D2A"/>
    <w:rsid w:val="00D21823"/>
    <w:rsid w:val="00D3730D"/>
    <w:rsid w:val="00D42BD1"/>
    <w:rsid w:val="00D542D2"/>
    <w:rsid w:val="00D673AC"/>
    <w:rsid w:val="00D85061"/>
    <w:rsid w:val="00D9330F"/>
    <w:rsid w:val="00DA022D"/>
    <w:rsid w:val="00DB471A"/>
    <w:rsid w:val="00DD1011"/>
    <w:rsid w:val="00DD1E13"/>
    <w:rsid w:val="00DD575B"/>
    <w:rsid w:val="00DF599C"/>
    <w:rsid w:val="00E108F4"/>
    <w:rsid w:val="00E226EF"/>
    <w:rsid w:val="00E3039C"/>
    <w:rsid w:val="00E30EA8"/>
    <w:rsid w:val="00E41EFF"/>
    <w:rsid w:val="00E46D7E"/>
    <w:rsid w:val="00E56518"/>
    <w:rsid w:val="00E62EC9"/>
    <w:rsid w:val="00E742D8"/>
    <w:rsid w:val="00E83C4C"/>
    <w:rsid w:val="00E8560B"/>
    <w:rsid w:val="00E97C0A"/>
    <w:rsid w:val="00E97F82"/>
    <w:rsid w:val="00EA209F"/>
    <w:rsid w:val="00EA6600"/>
    <w:rsid w:val="00EA6C31"/>
    <w:rsid w:val="00EC2409"/>
    <w:rsid w:val="00EC3291"/>
    <w:rsid w:val="00EE1B07"/>
    <w:rsid w:val="00EF08A6"/>
    <w:rsid w:val="00F07B9B"/>
    <w:rsid w:val="00F204ED"/>
    <w:rsid w:val="00F225AC"/>
    <w:rsid w:val="00F32BCF"/>
    <w:rsid w:val="00F3759C"/>
    <w:rsid w:val="00F41893"/>
    <w:rsid w:val="00F62567"/>
    <w:rsid w:val="00F77FF6"/>
    <w:rsid w:val="00F802FA"/>
    <w:rsid w:val="00F80E60"/>
    <w:rsid w:val="00F95237"/>
    <w:rsid w:val="00FB14BD"/>
    <w:rsid w:val="00FC0E2D"/>
    <w:rsid w:val="00FC18B3"/>
    <w:rsid w:val="00FC24C2"/>
    <w:rsid w:val="00FD019A"/>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uiPriority w:val="99"/>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39"/>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99"/>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customStyle="1" w:styleId="ae">
    <w:name w:val="Верхний колонтитул Знак"/>
    <w:basedOn w:val="a0"/>
    <w:link w:val="af"/>
    <w:uiPriority w:val="99"/>
    <w:rsid w:val="002C2EC4"/>
    <w:rPr>
      <w:rFonts w:ascii="Times New Roman" w:eastAsia="Times New Roman" w:hAnsi="Times New Roman" w:cs="Times New Roman"/>
      <w:sz w:val="24"/>
      <w:szCs w:val="24"/>
      <w:lang w:eastAsia="ru-RU"/>
    </w:rPr>
  </w:style>
  <w:style w:type="paragraph" w:styleId="af">
    <w:name w:val="header"/>
    <w:basedOn w:val="a"/>
    <w:link w:val="ae"/>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0">
    <w:name w:val="Нижний колонтитул Знак"/>
    <w:basedOn w:val="a0"/>
    <w:link w:val="af1"/>
    <w:uiPriority w:val="99"/>
    <w:rsid w:val="002C2EC4"/>
    <w:rPr>
      <w:rFonts w:ascii="Times New Roman" w:eastAsia="Times New Roman" w:hAnsi="Times New Roman" w:cs="Times New Roman"/>
      <w:sz w:val="24"/>
      <w:szCs w:val="24"/>
      <w:lang w:eastAsia="ru-RU"/>
    </w:rPr>
  </w:style>
  <w:style w:type="paragraph" w:styleId="af1">
    <w:name w:val="footer"/>
    <w:basedOn w:val="a"/>
    <w:link w:val="af0"/>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2">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2"/>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3">
    <w:name w:val="Body Text"/>
    <w:basedOn w:val="a"/>
    <w:link w:val="af4"/>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4">
    <w:name w:val="Основной текст Знак"/>
    <w:basedOn w:val="a0"/>
    <w:link w:val="af3"/>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5">
    <w:name w:val="page number"/>
    <w:basedOn w:val="a0"/>
    <w:uiPriority w:val="99"/>
    <w:rsid w:val="00212F10"/>
  </w:style>
  <w:style w:type="paragraph" w:styleId="af6">
    <w:name w:val="Balloon Text"/>
    <w:basedOn w:val="a"/>
    <w:link w:val="af7"/>
    <w:semiHidden/>
    <w:rsid w:val="00212F10"/>
    <w:pPr>
      <w:spacing w:after="0" w:line="240" w:lineRule="auto"/>
      <w:ind w:firstLine="0"/>
    </w:pPr>
    <w:rPr>
      <w:rFonts w:ascii="Tahoma" w:eastAsia="Times New Roman" w:hAnsi="Tahoma" w:cs="Tahoma"/>
      <w:sz w:val="16"/>
      <w:szCs w:val="16"/>
    </w:rPr>
  </w:style>
  <w:style w:type="character" w:customStyle="1" w:styleId="af7">
    <w:name w:val="Текст выноски Знак"/>
    <w:basedOn w:val="a0"/>
    <w:link w:val="af6"/>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uiPriority w:val="99"/>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8">
    <w:name w:val="Body Text Indent"/>
    <w:basedOn w:val="a"/>
    <w:link w:val="af9"/>
    <w:uiPriority w:val="99"/>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uiPriority w:val="99"/>
    <w:rsid w:val="00212F10"/>
    <w:rPr>
      <w:rFonts w:ascii="Times New Roman" w:eastAsia="Times New Roman" w:hAnsi="Times New Roman" w:cs="Times New Roman"/>
      <w:sz w:val="24"/>
      <w:szCs w:val="24"/>
      <w:lang w:eastAsia="ru-RU"/>
    </w:rPr>
  </w:style>
  <w:style w:type="character" w:styleId="afa">
    <w:name w:val="annotation reference"/>
    <w:uiPriority w:val="99"/>
    <w:unhideWhenUsed/>
    <w:rsid w:val="00212F10"/>
    <w:rPr>
      <w:sz w:val="16"/>
      <w:szCs w:val="16"/>
    </w:rPr>
  </w:style>
  <w:style w:type="paragraph" w:styleId="afb">
    <w:name w:val="annotation text"/>
    <w:basedOn w:val="a"/>
    <w:link w:val="afc"/>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c">
    <w:name w:val="Текст примечания Знак"/>
    <w:basedOn w:val="a0"/>
    <w:link w:val="afb"/>
    <w:uiPriority w:val="99"/>
    <w:rsid w:val="00212F10"/>
    <w:rPr>
      <w:rFonts w:ascii="Calibri" w:eastAsia="Calibri" w:hAnsi="Calibri" w:cs="Times New Roman"/>
      <w:sz w:val="20"/>
      <w:szCs w:val="20"/>
    </w:rPr>
  </w:style>
  <w:style w:type="paragraph" w:styleId="afd">
    <w:name w:val="annotation subject"/>
    <w:basedOn w:val="afb"/>
    <w:next w:val="afb"/>
    <w:link w:val="afe"/>
    <w:rsid w:val="00212F10"/>
    <w:pPr>
      <w:spacing w:after="0"/>
    </w:pPr>
    <w:rPr>
      <w:b/>
      <w:bCs/>
    </w:rPr>
  </w:style>
  <w:style w:type="character" w:customStyle="1" w:styleId="afe">
    <w:name w:val="Тема примечания Знак"/>
    <w:basedOn w:val="afc"/>
    <w:link w:val="afd"/>
    <w:rsid w:val="00212F10"/>
    <w:rPr>
      <w:rFonts w:ascii="Calibri" w:eastAsia="Calibri" w:hAnsi="Calibri" w:cs="Times New Roman"/>
      <w:b/>
      <w:bCs/>
      <w:sz w:val="20"/>
      <w:szCs w:val="20"/>
    </w:rPr>
  </w:style>
  <w:style w:type="character" w:styleId="aff">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0">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1">
    <w:name w:val="Цветовое выделение"/>
    <w:uiPriority w:val="99"/>
    <w:rsid w:val="00C57CA0"/>
    <w:rPr>
      <w:b/>
      <w:bCs/>
      <w:color w:val="26282F"/>
    </w:rPr>
  </w:style>
  <w:style w:type="table" w:customStyle="1" w:styleId="12">
    <w:name w:val="Сетка таблицы1"/>
    <w:basedOn w:val="a1"/>
    <w:next w:val="a6"/>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2">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3">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4">
    <w:name w:val="Emphasis"/>
    <w:basedOn w:val="a0"/>
    <w:uiPriority w:val="20"/>
    <w:qFormat/>
    <w:rsid w:val="00C74CA9"/>
    <w:rPr>
      <w:i/>
      <w:iCs/>
    </w:rPr>
  </w:style>
  <w:style w:type="table" w:customStyle="1" w:styleId="24">
    <w:name w:val="Сетка таблицы2"/>
    <w:basedOn w:val="a1"/>
    <w:next w:val="a6"/>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5">
    <w:name w:val="s_15"/>
    <w:basedOn w:val="a"/>
    <w:rsid w:val="007D46AE"/>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aff5">
    <w:name w:val="Normal (Web)"/>
    <w:basedOn w:val="a"/>
    <w:unhideWhenUsed/>
    <w:rsid w:val="00C619D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ff6">
    <w:name w:val="Strong"/>
    <w:basedOn w:val="a0"/>
    <w:qFormat/>
    <w:rsid w:val="00C619D0"/>
    <w:rPr>
      <w:b/>
      <w:bCs/>
    </w:rPr>
  </w:style>
  <w:style w:type="character" w:customStyle="1" w:styleId="a5">
    <w:name w:val="Без интервала Знак"/>
    <w:basedOn w:val="a0"/>
    <w:link w:val="a4"/>
    <w:uiPriority w:val="99"/>
    <w:locked/>
    <w:rsid w:val="00685660"/>
    <w:rPr>
      <w:rFonts w:ascii="Calibri" w:eastAsia="Times New Roman" w:hAnsi="Calibri" w:cs="Times New Roman"/>
      <w:lang w:eastAsia="ru-RU"/>
    </w:rPr>
  </w:style>
  <w:style w:type="table" w:customStyle="1" w:styleId="33">
    <w:name w:val="Сетка таблицы3"/>
    <w:basedOn w:val="a1"/>
    <w:next w:val="a6"/>
    <w:uiPriority w:val="59"/>
    <w:rsid w:val="00D14DF6"/>
    <w:pPr>
      <w:ind w:left="2977"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59"/>
    <w:rsid w:val="00990B75"/>
    <w:pPr>
      <w:spacing w:after="100" w:afterAutospacing="1"/>
      <w:ind w:firstLine="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7">
    <w:name w:val="Другое_"/>
    <w:basedOn w:val="a0"/>
    <w:link w:val="aff8"/>
    <w:rsid w:val="003E75ED"/>
    <w:rPr>
      <w:rFonts w:ascii="Times New Roman" w:eastAsia="Times New Roman" w:hAnsi="Times New Roman" w:cs="Times New Roman"/>
      <w:shd w:val="clear" w:color="auto" w:fill="FFFFFF"/>
    </w:rPr>
  </w:style>
  <w:style w:type="paragraph" w:customStyle="1" w:styleId="aff8">
    <w:name w:val="Другое"/>
    <w:basedOn w:val="a"/>
    <w:link w:val="aff7"/>
    <w:rsid w:val="003E75ED"/>
    <w:pPr>
      <w:widowControl w:val="0"/>
      <w:shd w:val="clear" w:color="auto" w:fill="FFFFFF"/>
      <w:spacing w:after="0" w:line="240" w:lineRule="auto"/>
      <w:ind w:firstLine="0"/>
    </w:pPr>
    <w:rPr>
      <w:rFonts w:ascii="Times New Roman" w:eastAsia="Times New Roman" w:hAnsi="Times New Roman" w:cs="Times New Roman"/>
      <w:lang w:eastAsia="en-US"/>
    </w:rPr>
  </w:style>
  <w:style w:type="paragraph" w:styleId="34">
    <w:name w:val="Body Text Indent 3"/>
    <w:basedOn w:val="a"/>
    <w:link w:val="35"/>
    <w:uiPriority w:val="99"/>
    <w:rsid w:val="00CB3D3C"/>
    <w:pPr>
      <w:widowControl w:val="0"/>
      <w:shd w:val="clear" w:color="auto" w:fill="FFFFFF"/>
      <w:autoSpaceDE w:val="0"/>
      <w:autoSpaceDN w:val="0"/>
      <w:adjustRightInd w:val="0"/>
      <w:spacing w:after="0" w:line="480" w:lineRule="auto"/>
      <w:ind w:firstLine="709"/>
      <w:jc w:val="both"/>
    </w:pPr>
    <w:rPr>
      <w:rFonts w:ascii="Times New Roman" w:eastAsia="Times New Roman" w:hAnsi="Times New Roman" w:cs="Times New Roman"/>
      <w:b/>
      <w:bCs/>
      <w:sz w:val="30"/>
      <w:szCs w:val="30"/>
    </w:rPr>
  </w:style>
  <w:style w:type="character" w:customStyle="1" w:styleId="35">
    <w:name w:val="Основной текст с отступом 3 Знак"/>
    <w:basedOn w:val="a0"/>
    <w:link w:val="34"/>
    <w:uiPriority w:val="99"/>
    <w:rsid w:val="00CB3D3C"/>
    <w:rPr>
      <w:rFonts w:ascii="Times New Roman" w:eastAsia="Times New Roman" w:hAnsi="Times New Roman" w:cs="Times New Roman"/>
      <w:b/>
      <w:bCs/>
      <w:sz w:val="30"/>
      <w:szCs w:val="30"/>
      <w:shd w:val="clear" w:color="auto" w:fill="FFFFFF"/>
      <w:lang w:eastAsia="ru-RU"/>
    </w:rPr>
  </w:style>
  <w:style w:type="paragraph" w:styleId="aff9">
    <w:name w:val="footnote text"/>
    <w:basedOn w:val="a"/>
    <w:link w:val="affa"/>
    <w:semiHidden/>
    <w:rsid w:val="00CB3D3C"/>
    <w:pPr>
      <w:widowControl w:val="0"/>
      <w:autoSpaceDE w:val="0"/>
      <w:autoSpaceDN w:val="0"/>
      <w:adjustRightInd w:val="0"/>
      <w:spacing w:after="0" w:line="240" w:lineRule="auto"/>
      <w:ind w:firstLine="0"/>
    </w:pPr>
    <w:rPr>
      <w:rFonts w:ascii="Times New Roman" w:eastAsia="Times New Roman" w:hAnsi="Times New Roman" w:cs="Times New Roman"/>
      <w:sz w:val="20"/>
      <w:szCs w:val="20"/>
    </w:rPr>
  </w:style>
  <w:style w:type="character" w:customStyle="1" w:styleId="affa">
    <w:name w:val="Текст сноски Знак"/>
    <w:basedOn w:val="a0"/>
    <w:link w:val="aff9"/>
    <w:semiHidden/>
    <w:rsid w:val="00CB3D3C"/>
    <w:rPr>
      <w:rFonts w:ascii="Times New Roman" w:eastAsia="Times New Roman" w:hAnsi="Times New Roman" w:cs="Times New Roman"/>
      <w:sz w:val="20"/>
      <w:szCs w:val="20"/>
      <w:lang w:eastAsia="ru-RU"/>
    </w:rPr>
  </w:style>
  <w:style w:type="character" w:styleId="affb">
    <w:name w:val="footnote reference"/>
    <w:semiHidden/>
    <w:rsid w:val="00CB3D3C"/>
    <w:rPr>
      <w:vertAlign w:val="superscript"/>
    </w:rPr>
  </w:style>
  <w:style w:type="paragraph" w:customStyle="1" w:styleId="formattext">
    <w:name w:val="formattext"/>
    <w:basedOn w:val="a"/>
    <w:rsid w:val="00CB3D3C"/>
    <w:pPr>
      <w:spacing w:before="100" w:beforeAutospacing="1" w:after="100" w:afterAutospacing="1" w:line="240" w:lineRule="auto"/>
      <w:ind w:firstLine="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 w:id="1746681793">
      <w:bodyDiv w:val="1"/>
      <w:marLeft w:val="0"/>
      <w:marRight w:val="0"/>
      <w:marTop w:val="0"/>
      <w:marBottom w:val="0"/>
      <w:divBdr>
        <w:top w:val="none" w:sz="0" w:space="0" w:color="auto"/>
        <w:left w:val="none" w:sz="0" w:space="0" w:color="auto"/>
        <w:bottom w:val="none" w:sz="0" w:space="0" w:color="auto"/>
        <w:right w:val="none" w:sz="0" w:space="0" w:color="auto"/>
      </w:divBdr>
    </w:div>
    <w:div w:id="200300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consultantplus://offline/ref=1D4E32A31A176726FF77A9EFC32AC1AADF1A11E10915B9C2EAEB08B6420BA89D5285C3D8291065AFE96704B4B5FA87C24CDB8E14FED710BCUBy5H" TargetMode="External"/><Relationship Id="rId18" Type="http://schemas.openxmlformats.org/officeDocument/2006/relationships/hyperlink" Target="https://login.consultant.ru/link/?rnd=5AD74B6D2E97A351E8B738DB1259C5F2&amp;req=doc&amp;base=LAW&amp;n=358750&amp;dst=100639&amp;fld=134&amp;date=24.05.202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ogin.consultant.ru/link/?rnd=5AD74B6D2E97A351E8B738DB1259C5F2&amp;req=doc&amp;base=LAW&amp;n=358750&amp;dst=100639&amp;fld=134&amp;date=24.05.2021" TargetMode="External"/><Relationship Id="rId7" Type="http://schemas.openxmlformats.org/officeDocument/2006/relationships/endnotes" Target="endnotes.xml"/><Relationship Id="rId12" Type="http://schemas.openxmlformats.org/officeDocument/2006/relationships/hyperlink" Target="consultantplus://offline/ref=1D4E32A31A176726FF77A9EFC32AC1AADF1A11E10915B9C2EAEB08B6420BA89D5285C3D8291065AFE66704B4B5FA87C24CDB8E14FED710BCUBy5H" TargetMode="External"/><Relationship Id="rId17" Type="http://schemas.openxmlformats.org/officeDocument/2006/relationships/hyperlink" Target="https://login.consultant.ru/link/?rnd=5AD74B6D2E97A351E8B738DB1259C5F2&amp;req=doc&amp;base=LAW&amp;n=358750&amp;dst=100636&amp;fld=134&amp;date=24.05.2021" TargetMode="External"/><Relationship Id="rId25" Type="http://schemas.openxmlformats.org/officeDocument/2006/relationships/hyperlink" Target="https://login.consultant.ru/link/?rnd=1FF9CCC08E3BC696D126779A474E2F6C&amp;req=doc&amp;base=LAW&amp;n=386954&amp;dst=100225&amp;fld=134&amp;date=17.06.2021" TargetMode="External"/><Relationship Id="rId2" Type="http://schemas.openxmlformats.org/officeDocument/2006/relationships/numbering" Target="numbering.xml"/><Relationship Id="rId16" Type="http://schemas.openxmlformats.org/officeDocument/2006/relationships/hyperlink" Target="https://login.consultant.ru/link/?rnd=81A26F3F2790CBC411E897F38B27F871&amp;req=doc&amp;base=LAW&amp;n=358750&amp;dst=100747&amp;fld=134&amp;date=21.05.2021" TargetMode="External"/><Relationship Id="rId20" Type="http://schemas.openxmlformats.org/officeDocument/2006/relationships/hyperlink" Target="https://login.consultant.ru/link/?rnd=5AD74B6D2E97A351E8B738DB1259C5F2&amp;req=doc&amp;base=LAW&amp;n=358750&amp;dst=100225&amp;fld=134&amp;date=24.05.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4E32A31A176726FF77A9EFC32AC1AADF1A11E10915B9C2EAEB08B6420BA89D5285C3D8291065AFE76704B4B5FA87C24CDB8E14FED710BCUBy5H" TargetMode="External"/><Relationship Id="rId24" Type="http://schemas.openxmlformats.org/officeDocument/2006/relationships/hyperlink" Target="https://login.consultant.ru/link/?rnd=1FF9CCC08E3BC696D126779A474E2F6C&amp;req=doc&amp;base=LAW&amp;n=386954&amp;dst=100711&amp;fld=134&amp;date=17.06.2021" TargetMode="External"/><Relationship Id="rId5" Type="http://schemas.openxmlformats.org/officeDocument/2006/relationships/webSettings" Target="webSettings.xml"/><Relationship Id="rId15" Type="http://schemas.openxmlformats.org/officeDocument/2006/relationships/hyperlink" Target="https://login.consultant.ru/link/?rnd=81A26F3F2790CBC411E897F38B27F871&amp;req=doc&amp;base=LAW&amp;n=358750&amp;dst=100639&amp;fld=134&amp;date=21.05.2021" TargetMode="External"/><Relationship Id="rId23" Type="http://schemas.openxmlformats.org/officeDocument/2006/relationships/hyperlink" Target="https://login.consultant.ru/link/?rnd=1FF9CCC08E3BC696D126779A474E2F6C&amp;req=doc&amp;base=LAW&amp;n=386954&amp;dst=100710&amp;fld=134&amp;date=17.06.2021" TargetMode="External"/><Relationship Id="rId28" Type="http://schemas.openxmlformats.org/officeDocument/2006/relationships/theme" Target="theme/theme1.xml"/><Relationship Id="rId10" Type="http://schemas.openxmlformats.org/officeDocument/2006/relationships/hyperlink" Target="consultantplus://offline/ref=1D4E32A31A176726FF77A9EFC32AC1AADF1A11E10915B9C2EAEB08B6420BA89D5285C3D8291065AFE56704B4B5FA87C24CDB8E14FED710BCUBy5H" TargetMode="External"/><Relationship Id="rId19" Type="http://schemas.openxmlformats.org/officeDocument/2006/relationships/hyperlink" Target="https://login.consultant.ru/link/?rnd=5AD74B6D2E97A351E8B738DB1259C5F2&amp;req=doc&amp;base=LAW&amp;n=358750&amp;dst=100747&amp;fld=134&amp;date=24.05.2021" TargetMode="External"/><Relationship Id="rId4" Type="http://schemas.openxmlformats.org/officeDocument/2006/relationships/settings" Target="settings.xml"/><Relationship Id="rId9" Type="http://schemas.openxmlformats.org/officeDocument/2006/relationships/hyperlink" Target="https://login.consultant.ru/link/?rnd=2ED731D63D803BDCDAC4BCB2D33A4A32&amp;req=doc&amp;base=LAW&amp;n=314820&amp;dst=100069&amp;fld=134&amp;REFFIELD=134&amp;REFDST=100557&amp;REFDOC=358750&amp;REFBASE=LAW&amp;stat=refcode%3D16876%3Bdstident%3D100069%3Bindex%3D689&amp;date=18.05.2021" TargetMode="External"/><Relationship Id="rId14" Type="http://schemas.openxmlformats.org/officeDocument/2006/relationships/hyperlink" Target="https://login.consultant.ru/link/?rnd=81A26F3F2790CBC411E897F38B27F871&amp;req=doc&amp;base=LAW&amp;n=358750&amp;dst=100636&amp;fld=134&amp;date=21.05.2021" TargetMode="External"/><Relationship Id="rId22" Type="http://schemas.openxmlformats.org/officeDocument/2006/relationships/hyperlink" Target="https://login.consultant.ru/link/?rnd=1FF9CCC08E3BC696D126779A474E2F6C&amp;req=doc&amp;base=LAW&amp;n=386954&amp;dst=100708&amp;fld=134&amp;date=17.06.2021"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514EF-0C0E-40E5-828C-C70E8C80E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14</Pages>
  <Words>6708</Words>
  <Characters>38240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142</cp:revision>
  <cp:lastPrinted>2021-09-28T11:02:00Z</cp:lastPrinted>
  <dcterms:created xsi:type="dcterms:W3CDTF">2020-04-14T07:12:00Z</dcterms:created>
  <dcterms:modified xsi:type="dcterms:W3CDTF">2021-09-28T11:03:00Z</dcterms:modified>
</cp:coreProperties>
</file>